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10277" w:h="529" w:hRule="exact" w:wrap="auto" w:vAnchor="page" w:hAnchor="page" w:x="1293" w:y="1121"/>
        <w:shd w:val="clear" w:color="auto" w:fill="auto"/>
        <w:spacing w:after="0"/>
        <w:ind w:left="7560"/>
      </w:pPr>
      <w:r>
        <w:t xml:space="preserve">Приложение № 8 </w:t>
      </w:r>
    </w:p>
    <w:p>
      <w:pPr>
        <w:pStyle w:val="8"/>
        <w:framePr w:w="10277" w:h="877" w:hRule="exact" w:wrap="auto" w:vAnchor="page" w:hAnchor="page" w:x="1293" w:y="2424"/>
        <w:shd w:val="clear" w:color="auto" w:fill="auto"/>
        <w:spacing w:before="0" w:after="0"/>
        <w:ind w:left="1780" w:right="1360"/>
        <w:jc w:val="center"/>
      </w:pPr>
      <w:r>
        <w:t>ПЛАН МЕРОПРИЯТИЙ ПО ПРОТИВОДЕЙСТВИЮ КОРРУПЦИИ в МУП «Стерлибашевский Жилкомсервис»</w:t>
      </w:r>
    </w:p>
    <w:p>
      <w:pPr>
        <w:pStyle w:val="10"/>
        <w:framePr w:w="10277" w:h="10262" w:hRule="exact" w:wrap="auto" w:vAnchor="page" w:hAnchor="page" w:x="1293" w:y="3779"/>
        <w:shd w:val="clear" w:color="auto" w:fill="auto"/>
        <w:spacing w:before="0" w:after="271"/>
        <w:ind w:firstLine="740"/>
      </w:pPr>
      <w:r>
        <w:t>План мероприятий по противодействию коррупции в МУП «Стерлибашевский Жилкомсервис» определяет основные направления реализации антикоррупционной политики, систему и перечень мероприятий, направленных на противодействие коррупции.</w:t>
      </w:r>
    </w:p>
    <w:p>
      <w:pPr>
        <w:pStyle w:val="8"/>
        <w:framePr w:w="10277" w:h="10262" w:hRule="exact" w:wrap="auto" w:vAnchor="page" w:hAnchor="page" w:x="1293" w:y="3779"/>
        <w:shd w:val="clear" w:color="auto" w:fill="auto"/>
        <w:spacing w:before="0" w:after="201" w:line="240" w:lineRule="exact"/>
        <w:ind w:firstLine="740"/>
        <w:jc w:val="both"/>
      </w:pPr>
      <w:r>
        <w:t>ЦЕЛИ:</w:t>
      </w:r>
    </w:p>
    <w:p>
      <w:pPr>
        <w:pStyle w:val="10"/>
        <w:framePr w:w="10277" w:h="10262" w:hRule="exact" w:wrap="auto" w:vAnchor="page" w:hAnchor="page" w:x="1293" w:y="3779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74" w:lineRule="exact"/>
        <w:ind w:firstLine="740"/>
      </w:pPr>
      <w:r>
        <w:t>Создание и внедрение организационно-правовых механизмов, нравственно</w:t>
      </w:r>
      <w:r>
        <w:softHyphen/>
      </w:r>
      <w:r>
        <w:t>психологической атмосферы, направленных на эффективную профилактику и предупреждение коррупции.</w:t>
      </w:r>
    </w:p>
    <w:p>
      <w:pPr>
        <w:pStyle w:val="10"/>
        <w:framePr w:w="10277" w:h="10262" w:hRule="exact" w:wrap="auto" w:vAnchor="page" w:hAnchor="page" w:x="1293" w:y="3779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74" w:lineRule="exact"/>
        <w:ind w:firstLine="740"/>
      </w:pPr>
      <w:r>
        <w:t>Обеспечение защиты прав и законных интересов граждан, организаций, общества и государства от негативных процессов и явлений, связанных с коррупцией.</w:t>
      </w:r>
    </w:p>
    <w:p>
      <w:pPr>
        <w:pStyle w:val="10"/>
        <w:framePr w:w="10277" w:h="10262" w:hRule="exact" w:wrap="auto" w:vAnchor="page" w:hAnchor="page" w:x="1293" w:y="3779"/>
        <w:numPr>
          <w:ilvl w:val="0"/>
          <w:numId w:val="1"/>
        </w:numPr>
        <w:shd w:val="clear" w:color="auto" w:fill="auto"/>
        <w:spacing w:before="0" w:after="267" w:line="274" w:lineRule="exact"/>
        <w:ind w:firstLine="740"/>
      </w:pPr>
      <w:r>
        <w:t xml:space="preserve"> Поддержание системного подхода в сфере реализации политики в области противодействия коррупции.</w:t>
      </w:r>
    </w:p>
    <w:p>
      <w:pPr>
        <w:pStyle w:val="8"/>
        <w:framePr w:w="10277" w:h="10262" w:hRule="exact" w:wrap="auto" w:vAnchor="page" w:hAnchor="page" w:x="1293" w:y="3779"/>
        <w:shd w:val="clear" w:color="auto" w:fill="auto"/>
        <w:spacing w:before="0" w:after="211" w:line="240" w:lineRule="exact"/>
        <w:ind w:firstLine="740"/>
        <w:jc w:val="both"/>
      </w:pPr>
      <w:r>
        <w:t>ЗАДАЧИ:</w:t>
      </w:r>
    </w:p>
    <w:p>
      <w:pPr>
        <w:pStyle w:val="10"/>
        <w:framePr w:w="10277" w:h="10262" w:hRule="exact" w:wrap="auto" w:vAnchor="page" w:hAnchor="page" w:x="1293" w:y="3779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74" w:lineRule="exact"/>
        <w:ind w:firstLine="740"/>
      </w:pPr>
      <w:r>
        <w:t>Предупреждение коррупционных правонарушений на предприятии, минимизация и (или) ликвидация их последствий.</w:t>
      </w:r>
    </w:p>
    <w:p>
      <w:pPr>
        <w:pStyle w:val="10"/>
        <w:framePr w:w="10277" w:h="10262" w:hRule="exact" w:wrap="auto" w:vAnchor="page" w:hAnchor="page" w:x="1293" w:y="3779"/>
        <w:numPr>
          <w:ilvl w:val="0"/>
          <w:numId w:val="2"/>
        </w:numPr>
        <w:shd w:val="clear" w:color="auto" w:fill="auto"/>
        <w:tabs>
          <w:tab w:val="left" w:pos="1072"/>
        </w:tabs>
        <w:spacing w:before="0" w:after="0" w:line="274" w:lineRule="exact"/>
        <w:ind w:firstLine="740"/>
      </w:pPr>
      <w:r>
        <w:t>Поддержание системы этики и служебного поведения работников предприятия.</w:t>
      </w:r>
    </w:p>
    <w:p>
      <w:pPr>
        <w:pStyle w:val="10"/>
        <w:framePr w:w="10277" w:h="10262" w:hRule="exact" w:wrap="auto" w:vAnchor="page" w:hAnchor="page" w:x="1293" w:y="3779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74" w:lineRule="exact"/>
        <w:ind w:firstLine="740"/>
      </w:pPr>
      <w:r>
        <w:t>Совершенствование системы контроля соблюдения работниками предприятия ограничений, запретов, обязанностей и требований, установленных действующим законодательством о противодействии коррупции.</w:t>
      </w:r>
    </w:p>
    <w:p>
      <w:pPr>
        <w:pStyle w:val="10"/>
        <w:framePr w:w="10277" w:h="10262" w:hRule="exact" w:wrap="auto" w:vAnchor="page" w:hAnchor="page" w:x="1293" w:y="3779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74" w:lineRule="exact"/>
        <w:ind w:firstLine="740"/>
      </w:pPr>
      <w:r>
        <w:t>Обеспечение неотвратимости ответственности за совершение коррупционных правонарушений.</w:t>
      </w:r>
    </w:p>
    <w:p>
      <w:pPr>
        <w:pStyle w:val="10"/>
        <w:framePr w:w="10277" w:h="10262" w:hRule="exact" w:wrap="auto" w:vAnchor="page" w:hAnchor="page" w:x="1293" w:y="3779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274" w:lineRule="exact"/>
        <w:ind w:firstLine="740"/>
      </w:pPr>
      <w:r>
        <w:t>Развитие системы просвещения работников предприятия по вопросам противодействия коррупции.</w:t>
      </w:r>
    </w:p>
    <w:p>
      <w:pPr>
        <w:pStyle w:val="10"/>
        <w:framePr w:w="10277" w:h="10262" w:hRule="exact" w:wrap="auto" w:vAnchor="page" w:hAnchor="page" w:x="1293" w:y="3779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274" w:lineRule="exact"/>
        <w:ind w:firstLine="740"/>
      </w:pPr>
      <w:r>
        <w:t>Содействие в реализации прав граждан и организаций на доступ к информации о деятельности предприятия.</w:t>
      </w:r>
    </w:p>
    <w:p>
      <w:pPr>
        <w:pStyle w:val="10"/>
        <w:framePr w:w="10277" w:h="10262" w:hRule="exact" w:wrap="auto" w:vAnchor="page" w:hAnchor="page" w:x="1293" w:y="3779"/>
        <w:numPr>
          <w:ilvl w:val="0"/>
          <w:numId w:val="2"/>
        </w:numPr>
        <w:shd w:val="clear" w:color="auto" w:fill="auto"/>
        <w:tabs>
          <w:tab w:val="left" w:pos="1072"/>
        </w:tabs>
        <w:spacing w:before="0" w:after="267" w:line="274" w:lineRule="exact"/>
        <w:ind w:firstLine="740"/>
      </w:pPr>
      <w:r>
        <w:t>Создание условий для обеспечения прозрачности деятельности предприятия.</w:t>
      </w:r>
    </w:p>
    <w:p>
      <w:pPr>
        <w:pStyle w:val="8"/>
        <w:framePr w:w="10277" w:h="10262" w:hRule="exact" w:wrap="auto" w:vAnchor="page" w:hAnchor="page" w:x="1293" w:y="3779"/>
        <w:shd w:val="clear" w:color="auto" w:fill="auto"/>
        <w:spacing w:before="0" w:after="211" w:line="240" w:lineRule="exact"/>
        <w:ind w:firstLine="740"/>
        <w:jc w:val="both"/>
      </w:pPr>
      <w:r>
        <w:t>ОЖИДАЕМЫЕ РЕЗУЛЬТАТЫ:</w:t>
      </w:r>
    </w:p>
    <w:p>
      <w:pPr>
        <w:pStyle w:val="10"/>
        <w:framePr w:w="10277" w:h="10262" w:hRule="exact" w:wrap="auto" w:vAnchor="page" w:hAnchor="page" w:x="1293" w:y="3779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274" w:lineRule="exact"/>
        <w:ind w:firstLine="740"/>
      </w:pPr>
      <w:r>
        <w:t>Отсутствие проявлений коррупции в деятельности предприятия, отсутствие совершенных коррупционных и иных правонарушений работниками предприятия.</w:t>
      </w:r>
    </w:p>
    <w:p>
      <w:pPr>
        <w:pStyle w:val="10"/>
        <w:framePr w:w="10277" w:h="10262" w:hRule="exact" w:wrap="auto" w:vAnchor="page" w:hAnchor="page" w:x="1293" w:y="3779"/>
        <w:numPr>
          <w:ilvl w:val="0"/>
          <w:numId w:val="3"/>
        </w:numPr>
        <w:shd w:val="clear" w:color="auto" w:fill="auto"/>
        <w:tabs>
          <w:tab w:val="left" w:pos="1067"/>
        </w:tabs>
        <w:spacing w:before="0" w:after="0" w:line="274" w:lineRule="exact"/>
        <w:ind w:firstLine="740"/>
      </w:pPr>
      <w:r>
        <w:t>Укрепление доверия граждан к деятельности предприятия.</w:t>
      </w:r>
    </w:p>
    <w:p>
      <w:pPr>
        <w:pStyle w:val="10"/>
        <w:framePr w:w="10277" w:h="10262" w:hRule="exact" w:wrap="auto" w:vAnchor="page" w:hAnchor="page" w:x="1293" w:y="3779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274" w:lineRule="exact"/>
        <w:ind w:firstLine="740"/>
      </w:pPr>
      <w:r>
        <w:t>Развитие организационных мер по предупреждению и профилактике коррупции на предприятии.</w:t>
      </w:r>
    </w:p>
    <w:p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 w:num="1"/>
          <w:docGrid w:linePitch="360" w:charSpace="0"/>
        </w:sectPr>
      </w:pPr>
      <w:bookmarkStart w:id="0" w:name="_GoBack"/>
      <w:bookmarkEnd w:id="0"/>
    </w:p>
    <w:tbl>
      <w:tblPr>
        <w:tblStyle w:val="3"/>
        <w:tblW w:w="0" w:type="auto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7210"/>
        <w:gridCol w:w="26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60" w:line="240" w:lineRule="exact"/>
              <w:ind w:left="160"/>
              <w:jc w:val="left"/>
            </w:pPr>
            <w:r>
              <w:rPr>
                <w:rStyle w:val="11"/>
              </w:rPr>
              <w:t>№</w:t>
            </w:r>
          </w:p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60" w:after="0" w:line="240" w:lineRule="exact"/>
              <w:ind w:left="160"/>
              <w:jc w:val="left"/>
            </w:pPr>
            <w:r>
              <w:rPr>
                <w:rStyle w:val="12"/>
              </w:rPr>
              <w:t>п/п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2"/>
              </w:rPr>
              <w:t>Наименование мероприятия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2"/>
              </w:rPr>
              <w:t>Срок исполнения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</w:trPr>
        <w:tc>
          <w:tcPr>
            <w:tcW w:w="104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/>
              <w:jc w:val="center"/>
            </w:pPr>
            <w:r>
              <w:rPr>
                <w:rStyle w:val="12"/>
              </w:rPr>
              <w:t>Нормативное обеспечение, закрепление стандартов поведения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exac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3"/>
              </w:rPr>
              <w:t>1</w:t>
            </w:r>
            <w:r>
              <w:rPr>
                <w:rStyle w:val="14"/>
                <w:b w:val="0"/>
                <w:bCs w:val="0"/>
              </w:rPr>
              <w:t>.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Определение должностных лиц, ответственных за профилактику коррупционных и иных правонарушений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Ежегодно,</w:t>
            </w:r>
          </w:p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по мере необходимости обновления сведений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Создание комиссии по противодействию коррупции, комиссии по соблюдению требований к служебному поведению и урегулированию конфликта интересов, обновление их составов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Ежегодно,</w:t>
            </w:r>
          </w:p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по мере необходимости обновления сведений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/>
            </w:pPr>
            <w:r>
              <w:rPr>
                <w:rStyle w:val="11"/>
              </w:rPr>
              <w:t>Разработка проектов локальных актов предприятия в сфере предупреждения и противодействия коррупции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Ежегодно,</w:t>
            </w:r>
          </w:p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по мере необходимости внесения изменений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Разработка, введение в действие и реализация плана антикоррупционной деятельности. Своевременная корректировка и введение в действие, с учетом возможных изменений в законодательстве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Ежегодно, постоянно в течение года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По мере необходимости внесения изменений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Введение в договоры, связанные с хозяйственной деятельностью предприятия, стандартной антикоррупционной оговорки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/>
              <w:jc w:val="center"/>
            </w:pPr>
            <w:r>
              <w:rPr>
                <w:rStyle w:val="11"/>
              </w:rPr>
              <w:t>При заключении договоров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11"/>
              </w:rPr>
              <w:t>7.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Введение антикоррупционных положений в трудовые договоры работников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При заключении договоров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11"/>
              </w:rPr>
              <w:t>8.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/>
            </w:pPr>
            <w:r>
              <w:rPr>
                <w:rStyle w:val="11"/>
              </w:rPr>
              <w:t>Мониторинг действующего законодательства в сфере противодействия коррупции на предмет его изменения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/>
              <w:jc w:val="center"/>
            </w:pPr>
            <w:r>
              <w:rPr>
                <w:rStyle w:val="11"/>
              </w:rPr>
              <w:t>Постоянно в течение года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11"/>
              </w:rPr>
              <w:t>9.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Анализ обращений граждан и организаций, поступивших в адрес предприятия, на предмет наличия информации о фактах коррупционных проявлений со стороны работников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/>
              <w:jc w:val="center"/>
            </w:pPr>
            <w:r>
              <w:rPr>
                <w:rStyle w:val="11"/>
              </w:rPr>
              <w:t>По поступлению сообщения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6" w:hRule="exac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11"/>
              </w:rPr>
              <w:t>10.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Информационное освещение деятельности предприятия по противодействию коррупции, в том числе о должностных лицах, ответственных за работу по профилактике коррупционных и иных правонарушений: на официальном сайте в сети Интернет; на информационном стенде в здании предприятия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/>
              <w:jc w:val="center"/>
            </w:pPr>
            <w:r>
              <w:rPr>
                <w:rStyle w:val="11"/>
              </w:rPr>
              <w:t>По мере обновления соответствующей информации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</w:trPr>
        <w:tc>
          <w:tcPr>
            <w:tcW w:w="104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/>
              <w:jc w:val="center"/>
            </w:pPr>
            <w:r>
              <w:rPr>
                <w:rStyle w:val="12"/>
              </w:rPr>
              <w:t>Разработка и введение специальных антикоррупционных процедур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3"/>
              </w:rPr>
              <w:t>1</w:t>
            </w:r>
            <w:r>
              <w:rPr>
                <w:rStyle w:val="14"/>
                <w:b w:val="0"/>
                <w:bCs w:val="0"/>
              </w:rPr>
              <w:t>.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Разработка и введение процедуры информирования работниками работодателя о случаях склонения их к совершению коррупционных правонарушений и порядка рассмотрения таких сообщений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/>
              <w:jc w:val="center"/>
            </w:pPr>
            <w:r>
              <w:rPr>
                <w:rStyle w:val="11"/>
              </w:rPr>
              <w:t>Ежегодно,</w:t>
            </w:r>
          </w:p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/>
              <w:jc w:val="center"/>
            </w:pPr>
            <w:r>
              <w:rPr>
                <w:rStyle w:val="11"/>
              </w:rPr>
              <w:t>по мере необходимости внесения изменений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2" w:hRule="exac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Разработка и 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предприятия или иными лицами и порядка рассмотрения таких сообщений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Ежегодно,</w:t>
            </w:r>
          </w:p>
          <w:p>
            <w:pPr>
              <w:pStyle w:val="10"/>
              <w:framePr w:w="10459" w:h="14237" w:wrap="auto" w:vAnchor="page" w:hAnchor="page" w:x="1202" w:y="116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по мере необходимости внесения изменений</w:t>
            </w:r>
          </w:p>
        </w:tc>
      </w:tr>
    </w:tbl>
    <w:p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 w:num="1"/>
          <w:docGrid w:linePitch="360" w:charSpace="0"/>
        </w:sectPr>
      </w:pPr>
    </w:p>
    <w:tbl>
      <w:tblPr>
        <w:tblStyle w:val="3"/>
        <w:tblW w:w="0" w:type="auto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1"/>
        <w:gridCol w:w="7210"/>
        <w:gridCol w:w="26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8" w:hRule="exac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/>
            </w:pPr>
            <w:r>
              <w:rPr>
                <w:rStyle w:val="11"/>
              </w:rPr>
              <w:t>Разработка и введение процедуры информирования работниками работодателя о возникновении конфликта интересов и порядка урегулирования конфликта интересов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Ежегодно,</w:t>
            </w:r>
          </w:p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по мере необходимости внесения изменений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Проведение периодической оценки коррупционных рисков в целях выявления сфер деятельности предприятия,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Ежегодно, 1 раз в год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</w:trPr>
        <w:tc>
          <w:tcPr>
            <w:tcW w:w="104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2"/>
              </w:rPr>
              <w:t>Обучение и информирование работников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4" w:hRule="exac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Ознакомление работников с федеральными, республиканскими и муниципальными нормативными актами, регламентирующими вопросы предупреждения и противодействия коррупции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Ежегодно, по мере изменений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Размещение локальных нормативных актов, регламентирующих вопросы предупреждения и противодействия коррупции на предприятии, на официальном сайте предприятия в сети Интернет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По мере обновления соответствующей информации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/>
            </w:pPr>
            <w:r>
              <w:rPr>
                <w:rStyle w:val="11"/>
              </w:rPr>
              <w:t>Ознакомление работников под роспись с локальными актами предприятия в сфере предупреждения и противодействия коррупции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11"/>
              </w:rPr>
              <w:t>По мере утверждения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2" w:hRule="exac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Проведение разъяснительной работы по формированию отрицательного отношения работников к коррупции:</w:t>
            </w:r>
          </w:p>
          <w:p>
            <w:pPr>
              <w:pStyle w:val="10"/>
              <w:framePr w:w="10450" w:h="14203" w:wrap="auto" w:vAnchor="page" w:hAnchor="page" w:x="1207" w:y="1165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</w:pPr>
            <w:r>
              <w:rPr>
                <w:rStyle w:val="11"/>
              </w:rPr>
              <w:t>разъяснение положений, установленных законодательством РФ и РБ, муниципальными правовыми актами в целях противодействия коррупции</w:t>
            </w:r>
          </w:p>
          <w:p>
            <w:pPr>
              <w:pStyle w:val="10"/>
              <w:framePr w:w="10450" w:h="14203" w:wrap="auto" w:vAnchor="page" w:hAnchor="page" w:x="1207" w:y="1165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  <w:spacing w:before="0" w:after="0" w:line="274" w:lineRule="exact"/>
            </w:pPr>
            <w:r>
              <w:rPr>
                <w:rStyle w:val="11"/>
              </w:rPr>
              <w:t>разъяснение локальных актов предприятия, направленных на противодействие коррупции</w:t>
            </w:r>
          </w:p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74" w:lineRule="exact"/>
              <w:ind w:firstLine="480"/>
              <w:jc w:val="left"/>
            </w:pPr>
            <w:r>
              <w:rPr>
                <w:rStyle w:val="11"/>
              </w:rPr>
              <w:t>информирование об ответственности, установленной за совершение коррупционных и иных правонарушений</w:t>
            </w:r>
          </w:p>
          <w:p>
            <w:pPr>
              <w:pStyle w:val="10"/>
              <w:framePr w:w="10450" w:h="14203" w:wrap="auto" w:vAnchor="page" w:hAnchor="page" w:x="1207" w:y="1165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before="0" w:after="0" w:line="274" w:lineRule="exact"/>
            </w:pPr>
            <w:r>
              <w:rPr>
                <w:rStyle w:val="11"/>
              </w:rPr>
              <w:t>формирование у работников негативного отношения к дарению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Ежегодно, не реже 1 раза в квартал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exac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По мере обращения за ин дивидуальной консультацией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7" w:hRule="exac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Проведение с работниками информационных встреч, консультаций по вопросам антикоррупционного законодательства, соблюдения норм этики и морали при оказании услуг населению. Приглашение на совещания работников правоохранительных органов и прокуратуры.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"/>
              </w:rPr>
              <w:t>По согласованию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</w:trPr>
        <w:tc>
          <w:tcPr>
            <w:tcW w:w="104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/>
              <w:jc w:val="center"/>
            </w:pPr>
            <w:r>
              <w:rPr>
                <w:rStyle w:val="12"/>
              </w:rPr>
              <w:t>Обеспечение соответствия системы внутреннего контроля предприятия требованиям антикоррупционной политики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 .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"/>
              </w:rPr>
              <w:t>Ежеквартально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8" w:hRule="exac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Обеспечение мер по открытости, гласности, прозрачности процедур закупок (поставка товаров, выполнение работ, оказание услуг) для нужд предприятия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0" w:h="14203" w:wrap="auto" w:vAnchor="page" w:hAnchor="page" w:x="1207" w:y="116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По мере прохождения процедур закупок</w:t>
            </w:r>
          </w:p>
        </w:tc>
      </w:tr>
    </w:tbl>
    <w:p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 w:num="1"/>
          <w:docGrid w:linePitch="360" w:charSpace="0"/>
        </w:sectPr>
      </w:pPr>
    </w:p>
    <w:tbl>
      <w:tblPr>
        <w:tblStyle w:val="3"/>
        <w:tblW w:w="0" w:type="auto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1"/>
        <w:gridCol w:w="7214"/>
        <w:gridCol w:w="26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6720" w:wrap="auto" w:vAnchor="page" w:hAnchor="page" w:x="1218" w:y="119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6720" w:wrap="auto" w:vAnchor="page" w:hAnchor="page" w:x="1218" w:y="1190"/>
              <w:shd w:val="clear" w:color="auto" w:fill="auto"/>
              <w:spacing w:before="0" w:after="0" w:line="240" w:lineRule="exact"/>
            </w:pPr>
            <w:r>
              <w:rPr>
                <w:rStyle w:val="11"/>
              </w:rPr>
              <w:t>Аудит бухгалтерской (финансовой) отчетности предприятия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framePr w:w="10459" w:h="6720" w:wrap="auto" w:vAnchor="page" w:hAnchor="page" w:x="1218" w:y="11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По требованию учредителя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</w:trPr>
        <w:tc>
          <w:tcPr>
            <w:tcW w:w="104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framePr w:w="10459" w:h="6720" w:wrap="auto" w:vAnchor="page" w:hAnchor="page" w:x="1218" w:y="11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2"/>
              </w:rPr>
              <w:t>Сотрудничество с правоохранительными органами в сфере противодействия коррупции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6720" w:wrap="auto" w:vAnchor="page" w:hAnchor="page" w:x="1218" w:y="1190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5"/>
              </w:rPr>
              <w:t>1</w:t>
            </w:r>
            <w:r>
              <w:rPr>
                <w:rStyle w:val="16"/>
              </w:rPr>
              <w:t>.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framePr w:w="10459" w:h="6720" w:wrap="auto" w:vAnchor="page" w:hAnchor="page" w:x="1218" w:y="1190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Закрепление ответственного за направление и направление сообщений в соответствующие правоохранительные органы о случаях совершения коррупционных правонарушений на предприятии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6720" w:wrap="auto" w:vAnchor="page" w:hAnchor="page" w:x="1218" w:y="119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"/>
              </w:rPr>
              <w:t>Ежемесячно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4" w:hRule="exac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6720" w:wrap="auto" w:vAnchor="page" w:hAnchor="page" w:x="1218" w:y="119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framePr w:w="10459" w:h="6720" w:wrap="auto" w:vAnchor="page" w:hAnchor="page" w:x="1218" w:y="1190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предприятия по противодействию коррупции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10459" w:h="6720" w:wrap="auto" w:vAnchor="page" w:hAnchor="page" w:x="1218" w:y="1190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11"/>
              </w:rPr>
              <w:t>При необходимости</w:t>
            </w:r>
          </w:p>
        </w:tc>
      </w:tr>
    </w:tbl>
    <w:p>
      <w:pPr>
        <w:pStyle w:val="10"/>
        <w:framePr w:wrap="auto" w:vAnchor="page" w:hAnchor="page" w:x="1427" w:y="6619"/>
        <w:shd w:val="clear" w:color="auto" w:fill="auto"/>
        <w:spacing w:before="0" w:after="0" w:line="240" w:lineRule="exact"/>
        <w:jc w:val="left"/>
      </w:pPr>
      <w:r>
        <w:t>Директор</w:t>
      </w:r>
    </w:p>
    <w:p>
      <w:pPr>
        <w:pStyle w:val="10"/>
        <w:framePr w:wrap="auto" w:vAnchor="page" w:hAnchor="page" w:x="9347" w:y="6591"/>
        <w:shd w:val="clear" w:color="auto" w:fill="auto"/>
        <w:spacing w:before="0" w:after="0" w:line="240" w:lineRule="exact"/>
        <w:jc w:val="left"/>
      </w:pPr>
      <w:r>
        <w:t>И.Г. Хайбуллин</w:t>
      </w:r>
    </w:p>
    <w:p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34A7D"/>
    <w:multiLevelType w:val="multilevel"/>
    <w:tmpl w:val="0AE34A7D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24FE6CFD"/>
    <w:multiLevelType w:val="multilevel"/>
    <w:tmpl w:val="24FE6CFD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399B3C5C"/>
    <w:multiLevelType w:val="multilevel"/>
    <w:tmpl w:val="399B3C5C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54883078"/>
    <w:multiLevelType w:val="multilevel"/>
    <w:tmpl w:val="54883078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08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0D"/>
    <w:rsid w:val="00DE6F65"/>
    <w:rsid w:val="00DF040D"/>
    <w:rsid w:val="00FA77BC"/>
    <w:rsid w:val="0ED0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Sans Serif" w:hAnsi="Microsoft Sans Serif" w:eastAsia="Microsoft Sans Serif" w:cs="Microsoft Sans Serif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Microsoft Sans Serif" w:hAnsi="Microsoft Sans Serif" w:eastAsia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66CC"/>
      <w:u w:val="single"/>
    </w:rPr>
  </w:style>
  <w:style w:type="character" w:customStyle="1" w:styleId="5">
    <w:name w:val="Основной текст (3)_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6">
    <w:name w:val="Основной текст (3)"/>
    <w:basedOn w:val="1"/>
    <w:link w:val="5"/>
    <w:qFormat/>
    <w:uiPriority w:val="0"/>
    <w:pPr>
      <w:shd w:val="clear" w:color="auto" w:fill="FFFFFF"/>
      <w:spacing w:after="840" w:line="235" w:lineRule="exact"/>
      <w:jc w:val="right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7">
    <w:name w:val="Основной текст (4)_"/>
    <w:basedOn w:val="2"/>
    <w:link w:val="8"/>
    <w:qFormat/>
    <w:uiPriority w:val="0"/>
    <w:rPr>
      <w:rFonts w:ascii="Times New Roman" w:hAnsi="Times New Roman" w:eastAsia="Times New Roman" w:cs="Times New Roman"/>
      <w:b/>
      <w:bCs/>
      <w:u w:val="none"/>
    </w:rPr>
  </w:style>
  <w:style w:type="paragraph" w:customStyle="1" w:styleId="8">
    <w:name w:val="Основной текст (4)"/>
    <w:basedOn w:val="1"/>
    <w:link w:val="7"/>
    <w:qFormat/>
    <w:uiPriority w:val="0"/>
    <w:pPr>
      <w:shd w:val="clear" w:color="auto" w:fill="FFFFFF"/>
      <w:spacing w:before="840" w:after="480" w:line="274" w:lineRule="exact"/>
      <w:ind w:hanging="400"/>
    </w:pPr>
    <w:rPr>
      <w:rFonts w:ascii="Times New Roman" w:hAnsi="Times New Roman" w:eastAsia="Times New Roman" w:cs="Times New Roman"/>
      <w:b/>
      <w:bCs/>
    </w:rPr>
  </w:style>
  <w:style w:type="character" w:customStyle="1" w:styleId="9">
    <w:name w:val="Основной текст (2)_"/>
    <w:basedOn w:val="2"/>
    <w:link w:val="10"/>
    <w:qFormat/>
    <w:uiPriority w:val="0"/>
    <w:rPr>
      <w:rFonts w:ascii="Times New Roman" w:hAnsi="Times New Roman" w:eastAsia="Times New Roman" w:cs="Times New Roman"/>
      <w:u w:val="none"/>
    </w:rPr>
  </w:style>
  <w:style w:type="paragraph" w:customStyle="1" w:styleId="10">
    <w:name w:val="Основной текст (2)1"/>
    <w:basedOn w:val="1"/>
    <w:link w:val="9"/>
    <w:qFormat/>
    <w:uiPriority w:val="0"/>
    <w:pPr>
      <w:shd w:val="clear" w:color="auto" w:fill="FFFFFF"/>
      <w:spacing w:before="480" w:after="240" w:line="278" w:lineRule="exact"/>
      <w:jc w:val="both"/>
    </w:pPr>
    <w:rPr>
      <w:rFonts w:ascii="Times New Roman" w:hAnsi="Times New Roman" w:eastAsia="Times New Roman" w:cs="Times New Roman"/>
    </w:rPr>
  </w:style>
  <w:style w:type="character" w:customStyle="1" w:styleId="11">
    <w:name w:val="Основной текст (2)"/>
    <w:basedOn w:val="9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2) + Полужирный"/>
    <w:basedOn w:val="9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2) + Trebuchet MS;11 pt"/>
    <w:basedOn w:val="9"/>
    <w:qFormat/>
    <w:uiPriority w:val="0"/>
    <w:rPr>
      <w:rFonts w:ascii="Trebuchet MS" w:hAnsi="Trebuchet MS" w:eastAsia="Trebuchet MS" w:cs="Trebuchet MS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2) + Lucida Sans Unicode;11 pt"/>
    <w:basedOn w:val="9"/>
    <w:qFormat/>
    <w:uiPriority w:val="0"/>
    <w:rPr>
      <w:rFonts w:ascii="Lucida Sans Unicode" w:hAnsi="Lucida Sans Unicode" w:eastAsia="Lucida Sans Unicode" w:cs="Lucida Sans Unicode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2) + Trebuchet MS;11 pt1"/>
    <w:basedOn w:val="9"/>
    <w:qFormat/>
    <w:uiPriority w:val="0"/>
    <w:rPr>
      <w:rFonts w:ascii="Trebuchet MS" w:hAnsi="Trebuchet MS" w:eastAsia="Trebuchet MS" w:cs="Trebuchet MS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(2) + Trebuchet MS;8;5 pt"/>
    <w:basedOn w:val="9"/>
    <w:qFormat/>
    <w:uiPriority w:val="0"/>
    <w:rPr>
      <w:rFonts w:ascii="Trebuchet MS" w:hAnsi="Trebuchet MS" w:eastAsia="Trebuchet MS" w:cs="Trebuchet MS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4</Pages>
  <Words>1112</Words>
  <Characters>6340</Characters>
  <Lines>52</Lines>
  <Paragraphs>14</Paragraphs>
  <TotalTime>9</TotalTime>
  <ScaleCrop>false</ScaleCrop>
  <LinksUpToDate>false</LinksUpToDate>
  <CharactersWithSpaces>7438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2023-02-15T05:59:00Z</dcterms:created>
  <dc:creator>Пользователь Windows</dc:creator>
  <cp:lastModifiedBy>34</cp:lastModifiedBy>
  <dcterms:modified xsi:type="dcterms:W3CDTF">2023-02-15T09:41:28Z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7E9093C9D7674DC980763142C4AFBEBC</vt:lpwstr>
  </property>
</Properties>
</file>