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2726" w:h="534" w:hRule="exact" w:wrap="auto" w:vAnchor="page" w:hAnchor="page" w:x="8740" w:y="1117"/>
        <w:shd w:val="clear" w:color="auto" w:fill="auto"/>
      </w:pPr>
      <w:r>
        <w:t xml:space="preserve">Приложение № 4 </w:t>
      </w:r>
    </w:p>
    <w:p>
      <w:pPr>
        <w:pStyle w:val="8"/>
        <w:framePr w:w="6446" w:h="1536" w:hRule="exact" w:wrap="auto" w:vAnchor="page" w:hAnchor="page" w:x="3119" w:y="6371"/>
        <w:shd w:val="clear" w:color="auto" w:fill="auto"/>
        <w:ind w:right="20"/>
      </w:pPr>
      <w:r>
        <w:t>ПОЛОЖЕНИЕ</w:t>
      </w:r>
    </w:p>
    <w:p>
      <w:pPr>
        <w:pStyle w:val="8"/>
        <w:framePr w:w="6446" w:h="1536" w:hRule="exact" w:wrap="auto" w:vAnchor="page" w:hAnchor="page" w:x="3119" w:y="6371"/>
        <w:shd w:val="clear" w:color="auto" w:fill="auto"/>
        <w:ind w:right="20"/>
      </w:pPr>
      <w:r>
        <w:t>о комиссии по противодействию коррупции</w:t>
      </w:r>
      <w:r>
        <w:br w:type="textWrapping"/>
      </w:r>
      <w:r>
        <w:t>в МУП «Стерлибашевский Жилкомсервис»</w:t>
      </w:r>
    </w:p>
    <w:p>
      <w:pPr>
        <w:pStyle w:val="10"/>
        <w:framePr w:w="6446" w:h="605" w:hRule="exact" w:wrap="auto" w:vAnchor="page" w:hAnchor="page" w:x="3119" w:y="15006"/>
        <w:shd w:val="clear" w:color="auto" w:fill="auto"/>
        <w:spacing w:before="0"/>
        <w:ind w:right="20"/>
      </w:pPr>
      <w:r>
        <w:t>с. Стерлибашево</w:t>
      </w:r>
      <w:r>
        <w:br w:type="textWrapping"/>
      </w:r>
      <w:r>
        <w:t>2023 г.</w:t>
      </w:r>
    </w:p>
    <w:p>
      <w:pPr>
        <w:rPr>
          <w:sz w:val="2"/>
          <w:szCs w:val="2"/>
        </w:rPr>
        <w:sectPr>
          <w:pgSz w:w="11900" w:h="16840"/>
          <w:pgMar w:top="360" w:right="360" w:bottom="360" w:left="360" w:header="0" w:footer="3" w:gutter="0"/>
          <w:cols w:space="720" w:num="1"/>
          <w:docGrid w:linePitch="360" w:charSpace="0"/>
        </w:sectPr>
      </w:pPr>
      <w:bookmarkStart w:id="0" w:name="_GoBack"/>
      <w:bookmarkEnd w:id="0"/>
    </w:p>
    <w:p>
      <w:pPr>
        <w:pStyle w:val="12"/>
        <w:framePr w:wrap="auto" w:vAnchor="page" w:hAnchor="page" w:x="5200" w:y="1163"/>
        <w:shd w:val="clear" w:color="auto" w:fill="auto"/>
        <w:spacing w:line="240" w:lineRule="exact"/>
      </w:pPr>
      <w:r>
        <w:t>1. Общие положения</w:t>
      </w:r>
    </w:p>
    <w:p>
      <w:pPr>
        <w:pStyle w:val="10"/>
        <w:framePr w:w="10511" w:h="6121" w:hRule="exact" w:wrap="auto" w:vAnchor="page" w:hAnchor="page" w:x="1058" w:y="1678"/>
        <w:numPr>
          <w:ilvl w:val="0"/>
          <w:numId w:val="1"/>
        </w:numPr>
        <w:shd w:val="clear" w:color="auto" w:fill="auto"/>
        <w:tabs>
          <w:tab w:val="left" w:pos="1371"/>
        </w:tabs>
        <w:spacing w:before="0"/>
        <w:ind w:left="180" w:firstLine="720"/>
        <w:jc w:val="both"/>
      </w:pPr>
      <w:r>
        <w:t>Настоящим положением определяется порядок формирования и деятельности комиссии по противодействию коррупции в МУП «Стерлибашевский Жилкомсервис» (далее - комиссия).</w:t>
      </w:r>
    </w:p>
    <w:p>
      <w:pPr>
        <w:pStyle w:val="10"/>
        <w:framePr w:w="10511" w:h="6121" w:hRule="exact" w:wrap="auto" w:vAnchor="page" w:hAnchor="page" w:x="1058" w:y="1678"/>
        <w:numPr>
          <w:ilvl w:val="0"/>
          <w:numId w:val="1"/>
        </w:numPr>
        <w:shd w:val="clear" w:color="auto" w:fill="auto"/>
        <w:tabs>
          <w:tab w:val="left" w:pos="1381"/>
        </w:tabs>
        <w:spacing w:before="0"/>
        <w:ind w:left="180" w:firstLine="720"/>
        <w:jc w:val="both"/>
      </w:pPr>
      <w:r>
        <w:t>Комиссия осуществляет свою деятельность в соответствии с Конституцией Российской Федерации, Федеральным законом от 25.12.2008 № 273-ФЗ «О противодействии коррупции», Указами и распоряжениями Президента Российской Федерации, постановлениями и распоряжениями Правительства Российской Федерации, иными нормативно-правовыми актами в сфере противодействия коррупции Российской Федерации и Республики Башкортостан, а также настоящим положением.</w:t>
      </w:r>
    </w:p>
    <w:p>
      <w:pPr>
        <w:pStyle w:val="10"/>
        <w:framePr w:w="10511" w:h="6121" w:hRule="exact" w:wrap="auto" w:vAnchor="page" w:hAnchor="page" w:x="1058" w:y="1678"/>
        <w:numPr>
          <w:ilvl w:val="0"/>
          <w:numId w:val="1"/>
        </w:numPr>
        <w:shd w:val="clear" w:color="auto" w:fill="auto"/>
        <w:tabs>
          <w:tab w:val="left" w:pos="1386"/>
        </w:tabs>
        <w:spacing w:before="0"/>
        <w:ind w:left="180" w:firstLine="720"/>
        <w:jc w:val="both"/>
      </w:pPr>
      <w:r>
        <w:t>Комиссия является постоянно действующим совещательным органом, образованном в целях предупреждения коррупционных правонарушений в муниципальном унитарном предприятии «Стерлибашевский Жилкомсервис» (далее - предприятие), организации выявления и устранения на предприятии причин и условий, порождающих коррупцию, участия в пределах своих полномочий в реализации мероприятий, направленных на противодействие коррупции на предприятии.</w:t>
      </w:r>
    </w:p>
    <w:p>
      <w:pPr>
        <w:pStyle w:val="10"/>
        <w:framePr w:w="10511" w:h="6121" w:hRule="exact" w:wrap="auto" w:vAnchor="page" w:hAnchor="page" w:x="1058" w:y="1678"/>
        <w:numPr>
          <w:ilvl w:val="0"/>
          <w:numId w:val="1"/>
        </w:numPr>
        <w:shd w:val="clear" w:color="auto" w:fill="auto"/>
        <w:tabs>
          <w:tab w:val="left" w:pos="1381"/>
        </w:tabs>
        <w:spacing w:before="0"/>
        <w:ind w:left="180" w:firstLine="720"/>
        <w:jc w:val="both"/>
      </w:pPr>
      <w:r>
        <w:t>Решения комиссии, принимаемые в пределах ее компетенции, носят рекомендательный характер.</w:t>
      </w:r>
    </w:p>
    <w:p>
      <w:pPr>
        <w:pStyle w:val="10"/>
        <w:framePr w:w="10511" w:h="6121" w:hRule="exact" w:wrap="auto" w:vAnchor="page" w:hAnchor="page" w:x="1058" w:y="1678"/>
        <w:numPr>
          <w:ilvl w:val="0"/>
          <w:numId w:val="1"/>
        </w:numPr>
        <w:shd w:val="clear" w:color="auto" w:fill="auto"/>
        <w:tabs>
          <w:tab w:val="left" w:pos="1366"/>
        </w:tabs>
        <w:spacing w:before="0"/>
        <w:ind w:left="180" w:firstLine="720"/>
        <w:jc w:val="both"/>
      </w:pPr>
      <w:r>
        <w:t>Комиссия осуществляет свою деятельность на общественных началах и безвозмездной</w:t>
      </w:r>
    </w:p>
    <w:p>
      <w:pPr>
        <w:pStyle w:val="10"/>
        <w:framePr w:w="10511" w:h="6121" w:hRule="exact" w:wrap="auto" w:vAnchor="page" w:hAnchor="page" w:x="1058" w:y="1678"/>
        <w:shd w:val="clear" w:color="auto" w:fill="auto"/>
        <w:spacing w:before="0"/>
        <w:ind w:left="180"/>
        <w:jc w:val="left"/>
      </w:pPr>
      <w:r>
        <w:t>основе.</w:t>
      </w:r>
    </w:p>
    <w:p>
      <w:pPr>
        <w:pStyle w:val="10"/>
        <w:framePr w:w="10511" w:h="6121" w:hRule="exact" w:wrap="auto" w:vAnchor="page" w:hAnchor="page" w:x="1058" w:y="1678"/>
        <w:numPr>
          <w:ilvl w:val="0"/>
          <w:numId w:val="1"/>
        </w:numPr>
        <w:shd w:val="clear" w:color="auto" w:fill="auto"/>
        <w:tabs>
          <w:tab w:val="left" w:pos="1376"/>
        </w:tabs>
        <w:spacing w:before="0"/>
        <w:ind w:left="180" w:firstLine="72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pStyle w:val="14"/>
        <w:framePr w:w="10406" w:h="7190" w:hRule="exact" w:wrap="auto" w:vAnchor="page" w:hAnchor="page" w:x="1058" w:y="7772"/>
        <w:shd w:val="clear" w:color="auto" w:fill="auto"/>
        <w:spacing w:before="0" w:after="211" w:line="240" w:lineRule="exact"/>
        <w:ind w:right="140"/>
      </w:pPr>
      <w:r>
        <w:t>2. Задачи и функции комиссии</w:t>
      </w:r>
    </w:p>
    <w:p>
      <w:pPr>
        <w:pStyle w:val="10"/>
        <w:framePr w:w="10406" w:h="7190" w:hRule="exact" w:wrap="auto" w:vAnchor="page" w:hAnchor="page" w:x="1058" w:y="7772"/>
        <w:numPr>
          <w:ilvl w:val="0"/>
          <w:numId w:val="2"/>
        </w:numPr>
        <w:shd w:val="clear" w:color="auto" w:fill="auto"/>
        <w:tabs>
          <w:tab w:val="left" w:pos="1381"/>
        </w:tabs>
        <w:spacing w:before="0"/>
        <w:ind w:left="180" w:firstLine="720"/>
        <w:jc w:val="both"/>
      </w:pPr>
      <w:r>
        <w:t>Основными задачами комиссии являются:</w:t>
      </w:r>
    </w:p>
    <w:p>
      <w:pPr>
        <w:pStyle w:val="10"/>
        <w:framePr w:w="10406" w:h="7190" w:hRule="exact" w:wrap="auto" w:vAnchor="page" w:hAnchor="page" w:x="1058" w:y="7772"/>
        <w:numPr>
          <w:ilvl w:val="0"/>
          <w:numId w:val="3"/>
        </w:numPr>
        <w:shd w:val="clear" w:color="auto" w:fill="auto"/>
        <w:tabs>
          <w:tab w:val="left" w:pos="1213"/>
        </w:tabs>
        <w:spacing w:before="0"/>
        <w:ind w:left="180" w:firstLine="720"/>
        <w:jc w:val="both"/>
      </w:pPr>
      <w:r>
        <w:t>подготовка предложений по вопросам профилактики и противодействия коррупции на предприятии;</w:t>
      </w:r>
    </w:p>
    <w:p>
      <w:pPr>
        <w:pStyle w:val="10"/>
        <w:framePr w:w="10406" w:h="7190" w:hRule="exact" w:wrap="auto" w:vAnchor="page" w:hAnchor="page" w:x="1058" w:y="7772"/>
        <w:numPr>
          <w:ilvl w:val="0"/>
          <w:numId w:val="3"/>
        </w:numPr>
        <w:shd w:val="clear" w:color="auto" w:fill="auto"/>
        <w:tabs>
          <w:tab w:val="left" w:pos="1213"/>
        </w:tabs>
        <w:spacing w:before="0"/>
        <w:ind w:left="180" w:firstLine="720"/>
        <w:jc w:val="both"/>
      </w:pPr>
      <w:r>
        <w:t>выявление и устранение причин и условий, способствующих возникновению коррупции на предприятии;</w:t>
      </w:r>
    </w:p>
    <w:p>
      <w:pPr>
        <w:pStyle w:val="10"/>
        <w:framePr w:w="10406" w:h="7190" w:hRule="exact" w:wrap="auto" w:vAnchor="page" w:hAnchor="page" w:x="1058" w:y="7772"/>
        <w:numPr>
          <w:ilvl w:val="0"/>
          <w:numId w:val="3"/>
        </w:numPr>
        <w:shd w:val="clear" w:color="auto" w:fill="auto"/>
        <w:tabs>
          <w:tab w:val="left" w:pos="1324"/>
        </w:tabs>
        <w:spacing w:before="0"/>
        <w:ind w:left="180" w:firstLine="720"/>
        <w:jc w:val="both"/>
      </w:pPr>
      <w:r>
        <w:t>обеспечения контроля за качеством и своевременностью решения вопросов, содержащихся в обращениях, имеющих отношение к коррупции.</w:t>
      </w:r>
    </w:p>
    <w:p>
      <w:pPr>
        <w:pStyle w:val="10"/>
        <w:framePr w:w="10406" w:h="7190" w:hRule="exact" w:wrap="auto" w:vAnchor="page" w:hAnchor="page" w:x="1058" w:y="7772"/>
        <w:numPr>
          <w:ilvl w:val="0"/>
          <w:numId w:val="2"/>
        </w:numPr>
        <w:shd w:val="clear" w:color="auto" w:fill="auto"/>
        <w:tabs>
          <w:tab w:val="left" w:pos="1362"/>
        </w:tabs>
        <w:spacing w:before="0"/>
        <w:ind w:left="180" w:firstLine="720"/>
        <w:jc w:val="both"/>
      </w:pPr>
      <w:r>
        <w:t>Комиссия для выполнения возложенных на нее задач осуществляет следующие функции:</w:t>
      </w:r>
    </w:p>
    <w:p>
      <w:pPr>
        <w:pStyle w:val="10"/>
        <w:framePr w:w="10406" w:h="7190" w:hRule="exact" w:wrap="auto" w:vAnchor="page" w:hAnchor="page" w:x="1058" w:y="7772"/>
        <w:numPr>
          <w:ilvl w:val="0"/>
          <w:numId w:val="4"/>
        </w:numPr>
        <w:shd w:val="clear" w:color="auto" w:fill="auto"/>
        <w:tabs>
          <w:tab w:val="left" w:pos="1194"/>
        </w:tabs>
        <w:spacing w:before="0"/>
        <w:ind w:left="180" w:firstLine="720"/>
        <w:jc w:val="both"/>
      </w:pPr>
      <w:r>
        <w:t>разработка основных направлений антикоррупционной политики предприятия;</w:t>
      </w:r>
    </w:p>
    <w:p>
      <w:pPr>
        <w:pStyle w:val="10"/>
        <w:framePr w:w="10406" w:h="7190" w:hRule="exact" w:wrap="auto" w:vAnchor="page" w:hAnchor="page" w:x="1058" w:y="7772"/>
        <w:numPr>
          <w:ilvl w:val="0"/>
          <w:numId w:val="4"/>
        </w:numPr>
        <w:shd w:val="clear" w:color="auto" w:fill="auto"/>
        <w:tabs>
          <w:tab w:val="left" w:pos="1324"/>
        </w:tabs>
        <w:spacing w:before="0"/>
        <w:ind w:left="180" w:firstLine="720"/>
        <w:jc w:val="both"/>
      </w:pPr>
      <w:r>
        <w:t>участие в разработке и реализации антикоррупционных мероприятий, оценка их эффективности, осуществление контроля за ходом их реализации;</w:t>
      </w:r>
    </w:p>
    <w:p>
      <w:pPr>
        <w:pStyle w:val="10"/>
        <w:framePr w:w="10406" w:h="7190" w:hRule="exact" w:wrap="auto" w:vAnchor="page" w:hAnchor="page" w:x="1058" w:y="7772"/>
        <w:numPr>
          <w:ilvl w:val="0"/>
          <w:numId w:val="4"/>
        </w:numPr>
        <w:shd w:val="clear" w:color="auto" w:fill="auto"/>
        <w:tabs>
          <w:tab w:val="left" w:pos="1324"/>
        </w:tabs>
        <w:spacing w:before="0"/>
        <w:ind w:left="180" w:firstLine="720"/>
        <w:jc w:val="both"/>
      </w:pPr>
      <w:r>
        <w:t>предупреждение коррупционных проявлений, формирование антикоррупционного сознания у работников предприятия, обеспечение прозрачности деятельности предприятия, формирование нетерпимого отношения к коррупционным действиям;</w:t>
      </w:r>
    </w:p>
    <w:p>
      <w:pPr>
        <w:pStyle w:val="10"/>
        <w:framePr w:w="10406" w:h="7190" w:hRule="exact" w:wrap="auto" w:vAnchor="page" w:hAnchor="page" w:x="1058" w:y="7772"/>
        <w:numPr>
          <w:ilvl w:val="0"/>
          <w:numId w:val="4"/>
        </w:numPr>
        <w:shd w:val="clear" w:color="auto" w:fill="auto"/>
        <w:tabs>
          <w:tab w:val="left" w:pos="1218"/>
        </w:tabs>
        <w:spacing w:before="0"/>
        <w:ind w:left="180" w:firstLine="720"/>
        <w:jc w:val="both"/>
      </w:pPr>
      <w:r>
        <w:t>изучение причин и условий, способствующих появлению коррупции на предприятии и подготовка предложений по совершенствованию правовых, экономических и организационных механизмов функционирования предприятия (его подразделений) в целях устранения почвы для коррупции;</w:t>
      </w:r>
    </w:p>
    <w:p>
      <w:pPr>
        <w:pStyle w:val="10"/>
        <w:framePr w:w="10406" w:h="7190" w:hRule="exact" w:wrap="auto" w:vAnchor="page" w:hAnchor="page" w:x="1058" w:y="7772"/>
        <w:numPr>
          <w:ilvl w:val="0"/>
          <w:numId w:val="4"/>
        </w:numPr>
        <w:shd w:val="clear" w:color="auto" w:fill="auto"/>
        <w:tabs>
          <w:tab w:val="left" w:pos="1218"/>
        </w:tabs>
        <w:spacing w:before="0"/>
        <w:ind w:left="180" w:firstLine="720"/>
        <w:jc w:val="both"/>
      </w:pPr>
      <w:r>
        <w:t>прием и проверка поступающих в комиссию заявлений и обращений, иных сведений об участии должностных лиц, младшего обслуживающего персонала, технических и других работников предприятия в коррупционной деятельности;</w:t>
      </w:r>
    </w:p>
    <w:p>
      <w:pPr>
        <w:pStyle w:val="10"/>
        <w:framePr w:w="10406" w:h="7190" w:hRule="exact" w:wrap="auto" w:vAnchor="page" w:hAnchor="page" w:x="1058" w:y="7772"/>
        <w:numPr>
          <w:ilvl w:val="0"/>
          <w:numId w:val="4"/>
        </w:numPr>
        <w:shd w:val="clear" w:color="auto" w:fill="auto"/>
        <w:tabs>
          <w:tab w:val="left" w:pos="1324"/>
        </w:tabs>
        <w:spacing w:before="0"/>
        <w:ind w:left="180" w:firstLine="720"/>
        <w:jc w:val="both"/>
      </w:pPr>
      <w:r>
        <w:t>сбор, анализ и подготовка информации для руководства предприятия о фактах коррупции и выработка рекомендаций для их устранения.</w:t>
      </w:r>
    </w:p>
    <w:p>
      <w:pPr>
        <w:pStyle w:val="12"/>
        <w:framePr w:wrap="auto" w:vAnchor="page" w:hAnchor="page" w:x="6256" w:y="15582"/>
        <w:shd w:val="clear" w:color="auto" w:fill="auto"/>
        <w:spacing w:line="240" w:lineRule="exact"/>
      </w:pPr>
      <w:r>
        <w:t>2</w:t>
      </w:r>
    </w:p>
    <w:p>
      <w:pPr>
        <w:rPr>
          <w:sz w:val="2"/>
          <w:szCs w:val="2"/>
        </w:rPr>
        <w:sectPr>
          <w:pgSz w:w="11900" w:h="16840"/>
          <w:pgMar w:top="360" w:right="360" w:bottom="360" w:left="360" w:header="0" w:footer="3" w:gutter="0"/>
          <w:cols w:space="720" w:num="1"/>
          <w:docGrid w:linePitch="360" w:charSpace="0"/>
        </w:sectPr>
      </w:pPr>
    </w:p>
    <w:p>
      <w:pPr>
        <w:pStyle w:val="12"/>
        <w:framePr w:w="10310" w:h="269" w:hRule="exact" w:wrap="auto" w:vAnchor="page" w:hAnchor="page" w:x="1106" w:y="1197"/>
        <w:shd w:val="clear" w:color="auto" w:fill="auto"/>
        <w:spacing w:line="240" w:lineRule="exact"/>
        <w:ind w:right="40"/>
        <w:jc w:val="center"/>
      </w:pPr>
      <w:r>
        <w:t>3. Порядок формирования комиссии</w:t>
      </w:r>
    </w:p>
    <w:p>
      <w:pPr>
        <w:pStyle w:val="10"/>
        <w:framePr w:w="10310" w:h="13776" w:hRule="exact" w:wrap="auto" w:vAnchor="page" w:hAnchor="page" w:x="1106" w:y="1741"/>
        <w:numPr>
          <w:ilvl w:val="0"/>
          <w:numId w:val="5"/>
        </w:numPr>
        <w:shd w:val="clear" w:color="auto" w:fill="auto"/>
        <w:tabs>
          <w:tab w:val="left" w:pos="1230"/>
        </w:tabs>
        <w:spacing w:before="0"/>
        <w:ind w:firstLine="780"/>
        <w:jc w:val="both"/>
      </w:pPr>
      <w:r>
        <w:t>Комиссия формируется из числа работников предприятия в составе председателя комиссии, заместителя председателя комиссии, секретаря комиссии и членов комиссии.</w:t>
      </w:r>
    </w:p>
    <w:p>
      <w:pPr>
        <w:pStyle w:val="10"/>
        <w:framePr w:w="10310" w:h="13776" w:hRule="exact" w:wrap="auto" w:vAnchor="page" w:hAnchor="page" w:x="1106" w:y="1741"/>
        <w:numPr>
          <w:ilvl w:val="0"/>
          <w:numId w:val="5"/>
        </w:numPr>
        <w:shd w:val="clear" w:color="auto" w:fill="auto"/>
        <w:tabs>
          <w:tab w:val="left" w:pos="1235"/>
        </w:tabs>
        <w:spacing w:before="0"/>
        <w:ind w:firstLine="780"/>
        <w:jc w:val="both"/>
      </w:pPr>
      <w:r>
        <w:t>Общее число членов комиссии составляет пять человек. Персональный состав комиссии утверждается приказом руководителя предприятия.</w:t>
      </w:r>
    </w:p>
    <w:p>
      <w:pPr>
        <w:pStyle w:val="10"/>
        <w:framePr w:w="10310" w:h="13776" w:hRule="exact" w:wrap="auto" w:vAnchor="page" w:hAnchor="page" w:x="1106" w:y="1741"/>
        <w:numPr>
          <w:ilvl w:val="0"/>
          <w:numId w:val="5"/>
        </w:numPr>
        <w:shd w:val="clear" w:color="auto" w:fill="auto"/>
        <w:tabs>
          <w:tab w:val="left" w:pos="1305"/>
        </w:tabs>
        <w:spacing w:before="0"/>
        <w:ind w:firstLine="780"/>
        <w:jc w:val="both"/>
      </w:pPr>
      <w:r>
        <w:t>Комиссию возглавляет руководитель предприятия.</w:t>
      </w:r>
    </w:p>
    <w:p>
      <w:pPr>
        <w:pStyle w:val="10"/>
        <w:framePr w:w="10310" w:h="13776" w:hRule="exact" w:wrap="auto" w:vAnchor="page" w:hAnchor="page" w:x="1106" w:y="1741"/>
        <w:numPr>
          <w:ilvl w:val="0"/>
          <w:numId w:val="5"/>
        </w:numPr>
        <w:shd w:val="clear" w:color="auto" w:fill="auto"/>
        <w:tabs>
          <w:tab w:val="left" w:pos="1300"/>
        </w:tabs>
        <w:spacing w:before="0"/>
        <w:ind w:firstLine="780"/>
        <w:jc w:val="both"/>
      </w:pPr>
      <w:r>
        <w:t>Председатель комиссии:</w:t>
      </w:r>
    </w:p>
    <w:p>
      <w:pPr>
        <w:pStyle w:val="10"/>
        <w:framePr w:w="10310" w:h="13776" w:hRule="exact" w:wrap="auto" w:vAnchor="page" w:hAnchor="page" w:x="1106" w:y="1741"/>
        <w:numPr>
          <w:ilvl w:val="0"/>
          <w:numId w:val="6"/>
        </w:numPr>
        <w:shd w:val="clear" w:color="auto" w:fill="auto"/>
        <w:tabs>
          <w:tab w:val="left" w:pos="1026"/>
        </w:tabs>
        <w:spacing w:before="0"/>
        <w:ind w:firstLine="780"/>
        <w:jc w:val="both"/>
      </w:pPr>
      <w:r>
        <w:t>осуществляет руководство деятельностью комиссии;</w:t>
      </w:r>
    </w:p>
    <w:p>
      <w:pPr>
        <w:pStyle w:val="10"/>
        <w:framePr w:w="10310" w:h="13776" w:hRule="exact" w:wrap="auto" w:vAnchor="page" w:hAnchor="page" w:x="1106" w:y="1741"/>
        <w:numPr>
          <w:ilvl w:val="0"/>
          <w:numId w:val="6"/>
        </w:numPr>
        <w:shd w:val="clear" w:color="auto" w:fill="auto"/>
        <w:tabs>
          <w:tab w:val="left" w:pos="1026"/>
        </w:tabs>
        <w:spacing w:before="0"/>
        <w:ind w:firstLine="780"/>
        <w:jc w:val="both"/>
      </w:pPr>
      <w:r>
        <w:t>председательствует на заседаниях комиссии;</w:t>
      </w:r>
    </w:p>
    <w:p>
      <w:pPr>
        <w:pStyle w:val="10"/>
        <w:framePr w:w="10310" w:h="13776" w:hRule="exact" w:wrap="auto" w:vAnchor="page" w:hAnchor="page" w:x="1106" w:y="1741"/>
        <w:numPr>
          <w:ilvl w:val="0"/>
          <w:numId w:val="6"/>
        </w:numPr>
        <w:shd w:val="clear" w:color="auto" w:fill="auto"/>
        <w:tabs>
          <w:tab w:val="left" w:pos="957"/>
        </w:tabs>
        <w:spacing w:before="0"/>
        <w:ind w:firstLine="780"/>
        <w:jc w:val="both"/>
      </w:pPr>
      <w:r>
        <w:t>утверждает на основе предложений членов комиссии план заседаний комиссии на календарный год и повестку дня ее очередного заседания;</w:t>
      </w:r>
    </w:p>
    <w:p>
      <w:pPr>
        <w:pStyle w:val="10"/>
        <w:framePr w:w="10310" w:h="13776" w:hRule="exact" w:wrap="auto" w:vAnchor="page" w:hAnchor="page" w:x="1106" w:y="1741"/>
        <w:numPr>
          <w:ilvl w:val="0"/>
          <w:numId w:val="6"/>
        </w:numPr>
        <w:shd w:val="clear" w:color="auto" w:fill="auto"/>
        <w:tabs>
          <w:tab w:val="left" w:pos="1026"/>
        </w:tabs>
        <w:spacing w:before="0"/>
        <w:ind w:firstLine="780"/>
        <w:jc w:val="both"/>
      </w:pPr>
      <w:r>
        <w:t>определяет место и время проведения заседаний комиссии.</w:t>
      </w:r>
    </w:p>
    <w:p>
      <w:pPr>
        <w:pStyle w:val="10"/>
        <w:framePr w:w="10310" w:h="13776" w:hRule="exact" w:wrap="auto" w:vAnchor="page" w:hAnchor="page" w:x="1106" w:y="1741"/>
        <w:numPr>
          <w:ilvl w:val="0"/>
          <w:numId w:val="5"/>
        </w:numPr>
        <w:shd w:val="clear" w:color="auto" w:fill="auto"/>
        <w:tabs>
          <w:tab w:val="left" w:pos="1240"/>
        </w:tabs>
        <w:spacing w:before="0"/>
        <w:ind w:firstLine="780"/>
        <w:jc w:val="both"/>
      </w:pPr>
      <w:r>
        <w:t>Заместитель председателя комиссии выполняет функции председателя комиссии во время его отсутствия.</w:t>
      </w:r>
    </w:p>
    <w:p>
      <w:pPr>
        <w:pStyle w:val="10"/>
        <w:framePr w:w="10310" w:h="13776" w:hRule="exact" w:wrap="auto" w:vAnchor="page" w:hAnchor="page" w:x="1106" w:y="1741"/>
        <w:numPr>
          <w:ilvl w:val="0"/>
          <w:numId w:val="5"/>
        </w:numPr>
        <w:shd w:val="clear" w:color="auto" w:fill="auto"/>
        <w:tabs>
          <w:tab w:val="left" w:pos="1300"/>
        </w:tabs>
        <w:spacing w:before="0"/>
        <w:ind w:firstLine="780"/>
        <w:jc w:val="both"/>
      </w:pPr>
      <w:r>
        <w:t>Секретарь комиссии:</w:t>
      </w:r>
    </w:p>
    <w:p>
      <w:pPr>
        <w:pStyle w:val="10"/>
        <w:framePr w:w="10310" w:h="13776" w:hRule="exact" w:wrap="auto" w:vAnchor="page" w:hAnchor="page" w:x="1106" w:y="1741"/>
        <w:numPr>
          <w:ilvl w:val="0"/>
          <w:numId w:val="6"/>
        </w:numPr>
        <w:shd w:val="clear" w:color="auto" w:fill="auto"/>
        <w:tabs>
          <w:tab w:val="left" w:pos="952"/>
        </w:tabs>
        <w:spacing w:before="0"/>
        <w:ind w:firstLine="780"/>
        <w:jc w:val="both"/>
      </w:pPr>
      <w:r>
        <w:t>организует подготовку заседаний комиссии и проектов ее решений с учетом предложений, поступивших от членов комиссии;</w:t>
      </w:r>
    </w:p>
    <w:p>
      <w:pPr>
        <w:pStyle w:val="10"/>
        <w:framePr w:w="10310" w:h="13776" w:hRule="exact" w:wrap="auto" w:vAnchor="page" w:hAnchor="page" w:x="1106" w:y="1741"/>
        <w:numPr>
          <w:ilvl w:val="0"/>
          <w:numId w:val="6"/>
        </w:numPr>
        <w:shd w:val="clear" w:color="auto" w:fill="auto"/>
        <w:tabs>
          <w:tab w:val="left" w:pos="957"/>
        </w:tabs>
        <w:spacing w:before="0"/>
        <w:ind w:firstLine="780"/>
        <w:jc w:val="both"/>
      </w:pPr>
      <w:r>
        <w:t>не позднее чем за три рабочих дня информирует членов комиссии о вопросах, включенных в повестку дня, дате, времени и месте проведения заседания комиссии, обеспечивает членов комиссии необходимыми материалами;</w:t>
      </w:r>
    </w:p>
    <w:p>
      <w:pPr>
        <w:pStyle w:val="10"/>
        <w:framePr w:w="10310" w:h="13776" w:hRule="exact" w:wrap="auto" w:vAnchor="page" w:hAnchor="page" w:x="1106" w:y="1741"/>
        <w:numPr>
          <w:ilvl w:val="0"/>
          <w:numId w:val="6"/>
        </w:numPr>
        <w:shd w:val="clear" w:color="auto" w:fill="auto"/>
        <w:tabs>
          <w:tab w:val="left" w:pos="1026"/>
        </w:tabs>
        <w:spacing w:before="0" w:after="267"/>
        <w:ind w:firstLine="780"/>
        <w:jc w:val="both"/>
      </w:pPr>
      <w:r>
        <w:t>оформляет протокол заседания комиссии.</w:t>
      </w:r>
    </w:p>
    <w:p>
      <w:pPr>
        <w:pStyle w:val="10"/>
        <w:framePr w:w="10310" w:h="13776" w:hRule="exact" w:wrap="auto" w:vAnchor="page" w:hAnchor="page" w:x="1106" w:y="1741"/>
        <w:shd w:val="clear" w:color="auto" w:fill="auto"/>
        <w:spacing w:before="0" w:after="206" w:line="240" w:lineRule="exact"/>
        <w:ind w:right="40"/>
      </w:pPr>
      <w:r>
        <w:t>4. Полномочия членов комиссии</w:t>
      </w:r>
    </w:p>
    <w:p>
      <w:pPr>
        <w:pStyle w:val="10"/>
        <w:framePr w:w="10310" w:h="13776" w:hRule="exact" w:wrap="auto" w:vAnchor="page" w:hAnchor="page" w:x="1106" w:y="1741"/>
        <w:numPr>
          <w:ilvl w:val="0"/>
          <w:numId w:val="7"/>
        </w:numPr>
        <w:shd w:val="clear" w:color="auto" w:fill="auto"/>
        <w:tabs>
          <w:tab w:val="left" w:pos="1305"/>
        </w:tabs>
        <w:spacing w:before="0"/>
        <w:ind w:firstLine="780"/>
        <w:jc w:val="both"/>
      </w:pPr>
      <w:r>
        <w:t>Комиссия, ее члены имеют право:</w:t>
      </w:r>
    </w:p>
    <w:p>
      <w:pPr>
        <w:pStyle w:val="10"/>
        <w:framePr w:w="10310" w:h="13776" w:hRule="exact" w:wrap="auto" w:vAnchor="page" w:hAnchor="page" w:x="1106" w:y="1741"/>
        <w:numPr>
          <w:ilvl w:val="0"/>
          <w:numId w:val="6"/>
        </w:numPr>
        <w:shd w:val="clear" w:color="auto" w:fill="auto"/>
        <w:tabs>
          <w:tab w:val="left" w:pos="962"/>
        </w:tabs>
        <w:spacing w:before="0"/>
        <w:ind w:firstLine="780"/>
        <w:jc w:val="both"/>
      </w:pPr>
      <w:r>
        <w:t>принимать в пределах своей компетенции решения, касающиеся организации, координации и совершенствования деятельности предприятия по предупреждению коррупции, а также осуществлять контроль исполнения этих решений;</w:t>
      </w:r>
    </w:p>
    <w:p>
      <w:pPr>
        <w:pStyle w:val="10"/>
        <w:framePr w:w="10310" w:h="13776" w:hRule="exact" w:wrap="auto" w:vAnchor="page" w:hAnchor="page" w:x="1106" w:y="1741"/>
        <w:numPr>
          <w:ilvl w:val="0"/>
          <w:numId w:val="6"/>
        </w:numPr>
        <w:shd w:val="clear" w:color="auto" w:fill="auto"/>
        <w:tabs>
          <w:tab w:val="left" w:pos="966"/>
        </w:tabs>
        <w:spacing w:before="0"/>
        <w:ind w:firstLine="780"/>
        <w:jc w:val="both"/>
      </w:pPr>
      <w:r>
        <w:t>заслушивать на своих заседаниях субъектов антикоррупционной политики предприятия, в том числе руководителей структурных подразделений;</w:t>
      </w:r>
    </w:p>
    <w:p>
      <w:pPr>
        <w:pStyle w:val="10"/>
        <w:framePr w:w="10310" w:h="13776" w:hRule="exact" w:wrap="auto" w:vAnchor="page" w:hAnchor="page" w:x="1106" w:y="1741"/>
        <w:numPr>
          <w:ilvl w:val="0"/>
          <w:numId w:val="6"/>
        </w:numPr>
        <w:shd w:val="clear" w:color="auto" w:fill="auto"/>
        <w:tabs>
          <w:tab w:val="left" w:pos="966"/>
        </w:tabs>
        <w:spacing w:before="0"/>
        <w:ind w:firstLine="780"/>
        <w:jc w:val="both"/>
      </w:pPr>
      <w:r>
        <w:t>создавать рабочие группы для изучения вопросов, касающихся деятельности комиссии, а также для подготовки проектов соответствующих решений комиссии;</w:t>
      </w:r>
    </w:p>
    <w:p>
      <w:pPr>
        <w:pStyle w:val="10"/>
        <w:framePr w:w="10310" w:h="13776" w:hRule="exact" w:wrap="auto" w:vAnchor="page" w:hAnchor="page" w:x="1106" w:y="1741"/>
        <w:numPr>
          <w:ilvl w:val="0"/>
          <w:numId w:val="6"/>
        </w:numPr>
        <w:shd w:val="clear" w:color="auto" w:fill="auto"/>
        <w:tabs>
          <w:tab w:val="left" w:pos="962"/>
        </w:tabs>
        <w:spacing w:before="0"/>
        <w:ind w:firstLine="780"/>
        <w:jc w:val="both"/>
      </w:pPr>
      <w:r>
        <w:t>организовывать и проводить рабочие совещания по вопросам противодействия коррупции на предприятии;</w:t>
      </w:r>
    </w:p>
    <w:p>
      <w:pPr>
        <w:pStyle w:val="10"/>
        <w:framePr w:w="10310" w:h="13776" w:hRule="exact" w:wrap="auto" w:vAnchor="page" w:hAnchor="page" w:x="1106" w:y="1741"/>
        <w:numPr>
          <w:ilvl w:val="0"/>
          <w:numId w:val="6"/>
        </w:numPr>
        <w:shd w:val="clear" w:color="auto" w:fill="auto"/>
        <w:tabs>
          <w:tab w:val="left" w:pos="966"/>
        </w:tabs>
        <w:spacing w:before="0"/>
        <w:ind w:firstLine="780"/>
        <w:jc w:val="both"/>
      </w:pPr>
      <w:r>
        <w:t>при необходимости привлекать для участия в работе комиссии работников предприятия, должностных лиц и специалистов органов местного самоуправления, органов государственной власти, правоохранительных органов, а также по согласованию и без нарушения правовых актов, представителей общественных объединений и организаций;</w:t>
      </w:r>
    </w:p>
    <w:p>
      <w:pPr>
        <w:pStyle w:val="10"/>
        <w:framePr w:w="10310" w:h="13776" w:hRule="exact" w:wrap="auto" w:vAnchor="page" w:hAnchor="page" w:x="1106" w:y="1741"/>
        <w:numPr>
          <w:ilvl w:val="0"/>
          <w:numId w:val="6"/>
        </w:numPr>
        <w:shd w:val="clear" w:color="auto" w:fill="auto"/>
        <w:tabs>
          <w:tab w:val="left" w:pos="952"/>
        </w:tabs>
        <w:spacing w:before="0"/>
        <w:ind w:firstLine="780"/>
        <w:jc w:val="both"/>
      </w:pPr>
      <w:r>
        <w:t>участвовать в мероприятиях предприятия, проводимых по вопросам, непосредственно касающимся деятельности комиссии;</w:t>
      </w:r>
    </w:p>
    <w:p>
      <w:pPr>
        <w:pStyle w:val="10"/>
        <w:framePr w:w="10310" w:h="13776" w:hRule="exact" w:wrap="auto" w:vAnchor="page" w:hAnchor="page" w:x="1106" w:y="1741"/>
        <w:numPr>
          <w:ilvl w:val="0"/>
          <w:numId w:val="6"/>
        </w:numPr>
        <w:shd w:val="clear" w:color="auto" w:fill="auto"/>
        <w:tabs>
          <w:tab w:val="left" w:pos="971"/>
        </w:tabs>
        <w:spacing w:before="0"/>
        <w:ind w:firstLine="780"/>
        <w:jc w:val="both"/>
      </w:pPr>
      <w:r>
        <w:t>в инициативном порядке готовить и направлять в комиссию аналитические записки, доклады и другие информационно-аналитические материалы;</w:t>
      </w:r>
    </w:p>
    <w:p>
      <w:pPr>
        <w:pStyle w:val="10"/>
        <w:framePr w:w="10310" w:h="13776" w:hRule="exact" w:wrap="auto" w:vAnchor="page" w:hAnchor="page" w:x="1106" w:y="1741"/>
        <w:numPr>
          <w:ilvl w:val="0"/>
          <w:numId w:val="6"/>
        </w:numPr>
        <w:shd w:val="clear" w:color="auto" w:fill="auto"/>
        <w:tabs>
          <w:tab w:val="left" w:pos="962"/>
        </w:tabs>
        <w:spacing w:before="0"/>
        <w:ind w:firstLine="780"/>
        <w:jc w:val="both"/>
      </w:pPr>
      <w:r>
        <w:t>вносить через председателя комиссии предложения в план работы комиссии и порядок проведения его заседаний.</w:t>
      </w:r>
    </w:p>
    <w:p>
      <w:pPr>
        <w:pStyle w:val="10"/>
        <w:framePr w:w="10310" w:h="13776" w:hRule="exact" w:wrap="auto" w:vAnchor="page" w:hAnchor="page" w:x="1106" w:y="1741"/>
        <w:numPr>
          <w:ilvl w:val="0"/>
          <w:numId w:val="7"/>
        </w:numPr>
        <w:shd w:val="clear" w:color="auto" w:fill="auto"/>
        <w:tabs>
          <w:tab w:val="left" w:pos="1310"/>
        </w:tabs>
        <w:spacing w:before="0"/>
        <w:ind w:firstLine="780"/>
        <w:jc w:val="both"/>
      </w:pPr>
      <w:r>
        <w:t>Члены комиссии обязаны:</w:t>
      </w:r>
    </w:p>
    <w:p>
      <w:pPr>
        <w:pStyle w:val="10"/>
        <w:framePr w:w="10310" w:h="13776" w:hRule="exact" w:wrap="auto" w:vAnchor="page" w:hAnchor="page" w:x="1106" w:y="1741"/>
        <w:numPr>
          <w:ilvl w:val="0"/>
          <w:numId w:val="6"/>
        </w:numPr>
        <w:shd w:val="clear" w:color="auto" w:fill="auto"/>
        <w:tabs>
          <w:tab w:val="left" w:pos="1031"/>
        </w:tabs>
        <w:spacing w:before="0"/>
        <w:ind w:firstLine="780"/>
        <w:jc w:val="both"/>
      </w:pPr>
      <w:r>
        <w:t>не вмешиваться в непосредственную деятельность предприятия;</w:t>
      </w:r>
    </w:p>
    <w:p>
      <w:pPr>
        <w:pStyle w:val="10"/>
        <w:framePr w:w="10310" w:h="13776" w:hRule="exact" w:wrap="auto" w:vAnchor="page" w:hAnchor="page" w:x="1106" w:y="1741"/>
        <w:numPr>
          <w:ilvl w:val="0"/>
          <w:numId w:val="6"/>
        </w:numPr>
        <w:shd w:val="clear" w:color="auto" w:fill="auto"/>
        <w:tabs>
          <w:tab w:val="left" w:pos="962"/>
        </w:tabs>
        <w:spacing w:before="0"/>
        <w:ind w:firstLine="780"/>
        <w:jc w:val="both"/>
      </w:pPr>
      <w:r>
        <w:t>принимать активное участие в заседаниях комиссии и излагать свое мнение при обсуждении вопросов, рассматриваемых на заседаниях;</w:t>
      </w:r>
    </w:p>
    <w:p>
      <w:pPr>
        <w:pStyle w:val="10"/>
        <w:framePr w:w="10310" w:h="13776" w:hRule="exact" w:wrap="auto" w:vAnchor="page" w:hAnchor="page" w:x="1106" w:y="1741"/>
        <w:numPr>
          <w:ilvl w:val="0"/>
          <w:numId w:val="6"/>
        </w:numPr>
        <w:shd w:val="clear" w:color="auto" w:fill="auto"/>
        <w:tabs>
          <w:tab w:val="left" w:pos="1031"/>
        </w:tabs>
        <w:spacing w:before="0"/>
        <w:ind w:firstLine="780"/>
        <w:jc w:val="both"/>
      </w:pPr>
      <w:r>
        <w:t>выполнять поручения, данные председателем комиссии;</w:t>
      </w:r>
    </w:p>
    <w:p>
      <w:pPr>
        <w:pStyle w:val="10"/>
        <w:framePr w:w="10310" w:h="13776" w:hRule="exact" w:wrap="auto" w:vAnchor="page" w:hAnchor="page" w:x="1106" w:y="1741"/>
        <w:numPr>
          <w:ilvl w:val="0"/>
          <w:numId w:val="6"/>
        </w:numPr>
        <w:shd w:val="clear" w:color="auto" w:fill="auto"/>
        <w:tabs>
          <w:tab w:val="left" w:pos="1026"/>
        </w:tabs>
        <w:spacing w:before="0"/>
        <w:ind w:firstLine="780"/>
        <w:jc w:val="both"/>
      </w:pPr>
      <w:r>
        <w:t>знать и соблюдать предусмотренный настоящим положением порядок работы комиссии;</w:t>
      </w:r>
    </w:p>
    <w:p>
      <w:pPr>
        <w:pStyle w:val="10"/>
        <w:framePr w:w="10310" w:h="13776" w:hRule="exact" w:wrap="auto" w:vAnchor="page" w:hAnchor="page" w:x="1106" w:y="1741"/>
        <w:numPr>
          <w:ilvl w:val="0"/>
          <w:numId w:val="6"/>
        </w:numPr>
        <w:shd w:val="clear" w:color="auto" w:fill="auto"/>
        <w:tabs>
          <w:tab w:val="left" w:pos="1026"/>
        </w:tabs>
        <w:spacing w:before="0"/>
        <w:ind w:firstLine="780"/>
        <w:jc w:val="both"/>
      </w:pPr>
      <w:r>
        <w:t>лично участвовать в заседаниях комиссии.</w:t>
      </w:r>
    </w:p>
    <w:p>
      <w:pPr>
        <w:pStyle w:val="12"/>
        <w:framePr w:w="10310" w:h="269" w:hRule="exact" w:wrap="auto" w:vAnchor="page" w:hAnchor="page" w:x="1106" w:y="15644"/>
        <w:shd w:val="clear" w:color="auto" w:fill="auto"/>
        <w:spacing w:line="240" w:lineRule="exact"/>
        <w:ind w:right="40"/>
        <w:jc w:val="center"/>
      </w:pPr>
      <w:r>
        <w:t>3</w:t>
      </w:r>
    </w:p>
    <w:p>
      <w:pPr>
        <w:rPr>
          <w:sz w:val="2"/>
          <w:szCs w:val="2"/>
        </w:rPr>
        <w:sectPr>
          <w:pgSz w:w="11900" w:h="16840"/>
          <w:pgMar w:top="360" w:right="360" w:bottom="360" w:left="360" w:header="0" w:footer="3" w:gutter="0"/>
          <w:cols w:space="720" w:num="1"/>
          <w:docGrid w:linePitch="360" w:charSpace="0"/>
        </w:sectPr>
      </w:pPr>
    </w:p>
    <w:p>
      <w:pPr>
        <w:pStyle w:val="12"/>
        <w:framePr w:wrap="auto" w:vAnchor="page" w:hAnchor="page" w:x="4327" w:y="1129"/>
        <w:shd w:val="clear" w:color="auto" w:fill="auto"/>
        <w:spacing w:line="240" w:lineRule="exact"/>
      </w:pPr>
      <w:r>
        <w:t>5. Порядок деятельности комиссии</w:t>
      </w:r>
    </w:p>
    <w:p>
      <w:pPr>
        <w:pStyle w:val="10"/>
        <w:framePr w:w="10272" w:h="11914" w:hRule="exact" w:wrap="auto" w:vAnchor="page" w:hAnchor="page" w:x="1125" w:y="1649"/>
        <w:numPr>
          <w:ilvl w:val="0"/>
          <w:numId w:val="8"/>
        </w:numPr>
        <w:shd w:val="clear" w:color="auto" w:fill="auto"/>
        <w:tabs>
          <w:tab w:val="left" w:pos="1196"/>
        </w:tabs>
        <w:spacing w:before="0"/>
        <w:ind w:firstLine="760"/>
        <w:jc w:val="both"/>
      </w:pPr>
      <w:r>
        <w:t>Основной формой деятельности комиссии являются заседания комиссии, которые проводятся по необходимости, но не реже одного раза в год. По решению председателя комиссии либо заместителя председателя комиссии могут проводиться внеочередные заседания комиссии.</w:t>
      </w:r>
    </w:p>
    <w:p>
      <w:pPr>
        <w:pStyle w:val="10"/>
        <w:framePr w:w="10272" w:h="11914" w:hRule="exact" w:wrap="auto" w:vAnchor="page" w:hAnchor="page" w:x="1125" w:y="1649"/>
        <w:numPr>
          <w:ilvl w:val="0"/>
          <w:numId w:val="8"/>
        </w:numPr>
        <w:shd w:val="clear" w:color="auto" w:fill="auto"/>
        <w:tabs>
          <w:tab w:val="left" w:pos="1196"/>
        </w:tabs>
        <w:spacing w:before="0"/>
        <w:ind w:firstLine="760"/>
        <w:jc w:val="both"/>
      </w:pPr>
      <w:r>
        <w:t>Заседание комиссии правомочно, если на нем присутствует более половины ее членов. Присутствие на заседаниях комиссии членов комиссии обязательно. Делегирование членом комиссии своих полномочий в комиссии иным должностным лицам не допускается.</w:t>
      </w:r>
    </w:p>
    <w:p>
      <w:pPr>
        <w:pStyle w:val="10"/>
        <w:framePr w:w="10272" w:h="11914" w:hRule="exact" w:wrap="auto" w:vAnchor="page" w:hAnchor="page" w:x="1125" w:y="1649"/>
        <w:shd w:val="clear" w:color="auto" w:fill="auto"/>
        <w:spacing w:before="0"/>
        <w:ind w:firstLine="760"/>
        <w:jc w:val="both"/>
      </w:pPr>
      <w:r>
        <w:t>В случае отсутствия члена комиссии на заседании он вправе изложить свое мнение по рассматриваемым вопросам в письменной форме, которое доводится до сведения участников комиссии и отражается в протоколе заседания комиссии.</w:t>
      </w:r>
    </w:p>
    <w:p>
      <w:pPr>
        <w:pStyle w:val="10"/>
        <w:framePr w:w="10272" w:h="11914" w:hRule="exact" w:wrap="auto" w:vAnchor="page" w:hAnchor="page" w:x="1125" w:y="1649"/>
        <w:numPr>
          <w:ilvl w:val="0"/>
          <w:numId w:val="8"/>
        </w:numPr>
        <w:shd w:val="clear" w:color="auto" w:fill="auto"/>
        <w:tabs>
          <w:tab w:val="left" w:pos="1196"/>
        </w:tabs>
        <w:spacing w:before="0"/>
        <w:ind w:firstLine="760"/>
        <w:jc w:val="both"/>
      </w:pPr>
      <w:r>
        <w:t>По решению председателя комиссии в заседаниях комиссии с правом совещательного голоса могут участвовать другие работники предприятия, представители государственных органов, органов местного самоуправления и иных организаций.</w:t>
      </w:r>
    </w:p>
    <w:p>
      <w:pPr>
        <w:pStyle w:val="10"/>
        <w:framePr w:w="10272" w:h="11914" w:hRule="exact" w:wrap="auto" w:vAnchor="page" w:hAnchor="page" w:x="1125" w:y="1649"/>
        <w:numPr>
          <w:ilvl w:val="0"/>
          <w:numId w:val="8"/>
        </w:numPr>
        <w:shd w:val="clear" w:color="auto" w:fill="auto"/>
        <w:tabs>
          <w:tab w:val="left" w:pos="1196"/>
        </w:tabs>
        <w:spacing w:before="0"/>
        <w:ind w:firstLine="760"/>
        <w:jc w:val="both"/>
      </w:pPr>
      <w:r>
        <w:t>Основанием для проведения внеочередного заседания комиссии является информация о факте коррупции на предприятии, полученная руководителем предприятия от правоохранительных, судебных или иных государственных органов, от организаций, должностных лиц или граждан.</w:t>
      </w:r>
    </w:p>
    <w:p>
      <w:pPr>
        <w:pStyle w:val="10"/>
        <w:framePr w:w="10272" w:h="11914" w:hRule="exact" w:wrap="auto" w:vAnchor="page" w:hAnchor="page" w:x="1125" w:y="1649"/>
        <w:numPr>
          <w:ilvl w:val="0"/>
          <w:numId w:val="8"/>
        </w:numPr>
        <w:shd w:val="clear" w:color="auto" w:fill="auto"/>
        <w:tabs>
          <w:tab w:val="left" w:pos="1201"/>
        </w:tabs>
        <w:spacing w:before="0"/>
        <w:ind w:firstLine="760"/>
        <w:jc w:val="both"/>
      </w:pPr>
      <w:r>
        <w:t>Информация, указанная в пункте 5.4. настоящего положения, рассматривается комиссией, если она представлена в письменном виде (заявление гражданина на имя руководителя предприятия в произвольной форме, либо письмо на фирменном бланке из правоохранительных, судебных или иных государственных органов, от организаций, должностных лиц) и содержит следующие сведения:</w:t>
      </w:r>
    </w:p>
    <w:p>
      <w:pPr>
        <w:pStyle w:val="10"/>
        <w:framePr w:w="10272" w:h="11914" w:hRule="exact" w:wrap="auto" w:vAnchor="page" w:hAnchor="page" w:x="1125" w:y="1649"/>
        <w:numPr>
          <w:ilvl w:val="0"/>
          <w:numId w:val="6"/>
        </w:numPr>
        <w:shd w:val="clear" w:color="auto" w:fill="auto"/>
        <w:tabs>
          <w:tab w:val="left" w:pos="913"/>
        </w:tabs>
        <w:spacing w:before="0"/>
        <w:ind w:firstLine="760"/>
        <w:jc w:val="both"/>
      </w:pPr>
      <w:r>
        <w:t>фамилию, имя, отчество субъекта коррупционных правонарушений и занимаемую (замещаемую) им должность на предприятии;</w:t>
      </w:r>
    </w:p>
    <w:p>
      <w:pPr>
        <w:pStyle w:val="10"/>
        <w:framePr w:w="10272" w:h="11914" w:hRule="exact" w:wrap="auto" w:vAnchor="page" w:hAnchor="page" w:x="1125" w:y="1649"/>
        <w:numPr>
          <w:ilvl w:val="0"/>
          <w:numId w:val="6"/>
        </w:numPr>
        <w:shd w:val="clear" w:color="auto" w:fill="auto"/>
        <w:tabs>
          <w:tab w:val="left" w:pos="967"/>
        </w:tabs>
        <w:spacing w:before="0"/>
        <w:ind w:firstLine="760"/>
        <w:jc w:val="both"/>
      </w:pPr>
      <w:r>
        <w:t>описание факта коррупции;</w:t>
      </w:r>
    </w:p>
    <w:p>
      <w:pPr>
        <w:pStyle w:val="10"/>
        <w:framePr w:w="10272" w:h="11914" w:hRule="exact" w:wrap="auto" w:vAnchor="page" w:hAnchor="page" w:x="1125" w:y="1649"/>
        <w:numPr>
          <w:ilvl w:val="0"/>
          <w:numId w:val="6"/>
        </w:numPr>
        <w:shd w:val="clear" w:color="auto" w:fill="auto"/>
        <w:tabs>
          <w:tab w:val="left" w:pos="962"/>
        </w:tabs>
        <w:spacing w:before="0"/>
        <w:ind w:firstLine="760"/>
        <w:jc w:val="both"/>
      </w:pPr>
      <w:r>
        <w:t>данные об источнике информации.</w:t>
      </w:r>
    </w:p>
    <w:p>
      <w:pPr>
        <w:pStyle w:val="10"/>
        <w:framePr w:w="10272" w:h="11914" w:hRule="exact" w:wrap="auto" w:vAnchor="page" w:hAnchor="page" w:x="1125" w:y="1649"/>
        <w:numPr>
          <w:ilvl w:val="0"/>
          <w:numId w:val="8"/>
        </w:numPr>
        <w:shd w:val="clear" w:color="auto" w:fill="auto"/>
        <w:tabs>
          <w:tab w:val="left" w:pos="1196"/>
        </w:tabs>
        <w:spacing w:before="0"/>
        <w:ind w:firstLine="760"/>
        <w:jc w:val="both"/>
      </w:pPr>
      <w:r>
        <w:t xml:space="preserve">По результатам проведения внеочередного заседания, комиссия предлагает принять решение о проведении служебной проверки (служебного расследования) в отношении руководителя структурного подразделения предприятия, в котором зафиксирован факт коррупции со </w:t>
      </w:r>
      <w:r>
        <w:rPr>
          <w:rStyle w:val="15"/>
        </w:rPr>
        <w:t>стороны должностного</w:t>
      </w:r>
      <w:r>
        <w:t xml:space="preserve"> лица.</w:t>
      </w:r>
    </w:p>
    <w:p>
      <w:pPr>
        <w:pStyle w:val="10"/>
        <w:framePr w:w="10272" w:h="11914" w:hRule="exact" w:wrap="auto" w:vAnchor="page" w:hAnchor="page" w:x="1125" w:y="1649"/>
        <w:numPr>
          <w:ilvl w:val="0"/>
          <w:numId w:val="8"/>
        </w:numPr>
        <w:shd w:val="clear" w:color="auto" w:fill="auto"/>
        <w:spacing w:before="0"/>
        <w:ind w:firstLine="760"/>
        <w:jc w:val="both"/>
      </w:pPr>
      <w:r>
        <w:t xml:space="preserve"> Решения комиссии принимаются простым большинством голосов от числа присутствующих на заседании членов комиссии. Все члены комиссии при принятии решений обладают равными правами. При равенстве голосов голос председательствующего на заседании комиссии является решающим.</w:t>
      </w:r>
    </w:p>
    <w:p>
      <w:pPr>
        <w:pStyle w:val="10"/>
        <w:framePr w:w="10272" w:h="11914" w:hRule="exact" w:wrap="auto" w:vAnchor="page" w:hAnchor="page" w:x="1125" w:y="1649"/>
        <w:numPr>
          <w:ilvl w:val="0"/>
          <w:numId w:val="8"/>
        </w:numPr>
        <w:shd w:val="clear" w:color="auto" w:fill="auto"/>
        <w:spacing w:before="0"/>
        <w:ind w:firstLine="760"/>
        <w:jc w:val="both"/>
      </w:pPr>
      <w:r>
        <w:t xml:space="preserve"> Решение комиссии оформляется протоколом заседания комиссии, который подписывает председательствующий на заседании комиссии и секретарь комиссии.</w:t>
      </w:r>
    </w:p>
    <w:p>
      <w:pPr>
        <w:pStyle w:val="10"/>
        <w:framePr w:w="10272" w:h="11914" w:hRule="exact" w:wrap="auto" w:vAnchor="page" w:hAnchor="page" w:x="1125" w:y="1649"/>
        <w:shd w:val="clear" w:color="auto" w:fill="auto"/>
        <w:spacing w:before="0"/>
        <w:ind w:firstLine="760"/>
        <w:jc w:val="both"/>
      </w:pPr>
      <w:r>
        <w:t>Член комиссии, имеющий особое мнение по рассматриваемому комиссией вопросу, вправе представлять особое мнение, изложенное в письменной форме, которое подлежит приобщению к протоколу заседания комиссии.</w:t>
      </w:r>
    </w:p>
    <w:p>
      <w:pPr>
        <w:pStyle w:val="10"/>
        <w:framePr w:w="10272" w:h="11914" w:hRule="exact" w:wrap="auto" w:vAnchor="page" w:hAnchor="page" w:x="1125" w:y="1649"/>
        <w:numPr>
          <w:ilvl w:val="0"/>
          <w:numId w:val="8"/>
        </w:numPr>
        <w:shd w:val="clear" w:color="auto" w:fill="auto"/>
        <w:tabs>
          <w:tab w:val="left" w:pos="1249"/>
        </w:tabs>
        <w:spacing w:before="0"/>
        <w:ind w:firstLine="760"/>
        <w:jc w:val="both"/>
      </w:pPr>
      <w:r>
        <w:t>Члены комиссии и лица, участвующие в ее заседании,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pPr>
        <w:pStyle w:val="10"/>
        <w:framePr w:w="10272" w:h="11914" w:hRule="exact" w:wrap="auto" w:vAnchor="page" w:hAnchor="page" w:x="1125" w:y="1649"/>
        <w:shd w:val="clear" w:color="auto" w:fill="auto"/>
        <w:spacing w:before="0"/>
        <w:ind w:firstLine="760"/>
        <w:jc w:val="both"/>
      </w:pPr>
      <w:r>
        <w:t>Информация, полученная в процессе деятельности комиссии, может быть использована только в порядке, предусмотренным законодательством Российской Федерации.</w:t>
      </w:r>
    </w:p>
    <w:p>
      <w:pPr>
        <w:pStyle w:val="10"/>
        <w:framePr w:wrap="auto" w:vAnchor="page" w:hAnchor="page" w:x="1120" w:y="14348"/>
        <w:shd w:val="clear" w:color="auto" w:fill="auto"/>
        <w:spacing w:before="0" w:line="240" w:lineRule="exact"/>
        <w:jc w:val="left"/>
      </w:pPr>
      <w:r>
        <w:t>Директор</w:t>
      </w:r>
    </w:p>
    <w:p>
      <w:pPr>
        <w:pStyle w:val="10"/>
        <w:framePr w:wrap="auto" w:vAnchor="page" w:hAnchor="page" w:x="9799" w:y="14363"/>
        <w:shd w:val="clear" w:color="auto" w:fill="auto"/>
        <w:spacing w:before="0" w:line="240" w:lineRule="exact"/>
        <w:jc w:val="left"/>
      </w:pPr>
      <w:r>
        <w:t>И.Г. Хайбуллин</w:t>
      </w:r>
    </w:p>
    <w:p>
      <w:pPr>
        <w:rPr>
          <w:sz w:val="2"/>
          <w:szCs w:val="2"/>
        </w:rPr>
      </w:pPr>
    </w:p>
    <w:sectPr>
      <w:pgSz w:w="11900" w:h="16840"/>
      <w:pgMar w:top="360" w:right="360" w:bottom="360" w:left="36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E08AB"/>
    <w:multiLevelType w:val="multilevel"/>
    <w:tmpl w:val="020E08AB"/>
    <w:lvl w:ilvl="0" w:tentative="0">
      <w:start w:val="1"/>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ADF34FF"/>
    <w:multiLevelType w:val="multilevel"/>
    <w:tmpl w:val="0ADF34F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2B52FB9"/>
    <w:multiLevelType w:val="multilevel"/>
    <w:tmpl w:val="22B52FB9"/>
    <w:lvl w:ilvl="0" w:tentative="0">
      <w:start w:val="1"/>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CB00FE6"/>
    <w:multiLevelType w:val="multilevel"/>
    <w:tmpl w:val="2CB00FE6"/>
    <w:lvl w:ilvl="0" w:tentative="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02B2436"/>
    <w:multiLevelType w:val="multilevel"/>
    <w:tmpl w:val="302B24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C2A0D35"/>
    <w:multiLevelType w:val="multilevel"/>
    <w:tmpl w:val="5C2A0D3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94711E4"/>
    <w:multiLevelType w:val="multilevel"/>
    <w:tmpl w:val="694711E4"/>
    <w:lvl w:ilvl="0" w:tentative="0">
      <w:start w:val="1"/>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98E37A5"/>
    <w:multiLevelType w:val="multilevel"/>
    <w:tmpl w:val="698E37A5"/>
    <w:lvl w:ilvl="0" w:tentative="0">
      <w:start w:val="1"/>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08"/>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28"/>
    <w:rsid w:val="00320B56"/>
    <w:rsid w:val="00C25E09"/>
    <w:rsid w:val="00EF0F28"/>
    <w:rsid w:val="37E457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Sans Serif" w:hAnsi="Microsoft Sans Serif" w:eastAsia="Microsoft Sans Serif" w:cs="Microsoft Sans Serif"/>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uiPriority w:val="0"/>
    <w:pPr>
      <w:widowControl w:val="0"/>
    </w:pPr>
    <w:rPr>
      <w:rFonts w:ascii="Microsoft Sans Serif" w:hAnsi="Microsoft Sans Serif" w:eastAsia="Microsoft Sans Serif" w:cs="Microsoft Sans Serif"/>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iPriority w:val="0"/>
    <w:rPr>
      <w:color w:val="0066CC"/>
      <w:u w:val="single"/>
    </w:rPr>
  </w:style>
  <w:style w:type="character" w:customStyle="1" w:styleId="5">
    <w:name w:val="Основной текст (4)_"/>
    <w:basedOn w:val="2"/>
    <w:link w:val="6"/>
    <w:uiPriority w:val="0"/>
    <w:rPr>
      <w:rFonts w:ascii="Times New Roman" w:hAnsi="Times New Roman" w:eastAsia="Times New Roman" w:cs="Times New Roman"/>
      <w:sz w:val="19"/>
      <w:szCs w:val="19"/>
      <w:u w:val="none"/>
    </w:rPr>
  </w:style>
  <w:style w:type="paragraph" w:customStyle="1" w:styleId="6">
    <w:name w:val="Основной текст (4)"/>
    <w:basedOn w:val="1"/>
    <w:link w:val="5"/>
    <w:uiPriority w:val="0"/>
    <w:pPr>
      <w:shd w:val="clear" w:color="auto" w:fill="FFFFFF"/>
      <w:spacing w:line="235" w:lineRule="exact"/>
      <w:jc w:val="right"/>
    </w:pPr>
    <w:rPr>
      <w:rFonts w:ascii="Times New Roman" w:hAnsi="Times New Roman" w:eastAsia="Times New Roman" w:cs="Times New Roman"/>
      <w:sz w:val="19"/>
      <w:szCs w:val="19"/>
    </w:rPr>
  </w:style>
  <w:style w:type="character" w:customStyle="1" w:styleId="7">
    <w:name w:val="Основной текст (3)_"/>
    <w:basedOn w:val="2"/>
    <w:link w:val="8"/>
    <w:uiPriority w:val="0"/>
    <w:rPr>
      <w:rFonts w:ascii="Times New Roman" w:hAnsi="Times New Roman" w:eastAsia="Times New Roman" w:cs="Times New Roman"/>
      <w:b/>
      <w:bCs/>
      <w:sz w:val="32"/>
      <w:szCs w:val="32"/>
      <w:u w:val="none"/>
    </w:rPr>
  </w:style>
  <w:style w:type="paragraph" w:customStyle="1" w:styleId="8">
    <w:name w:val="Основной текст (3)"/>
    <w:basedOn w:val="1"/>
    <w:link w:val="7"/>
    <w:uiPriority w:val="0"/>
    <w:pPr>
      <w:shd w:val="clear" w:color="auto" w:fill="FFFFFF"/>
      <w:spacing w:line="370" w:lineRule="exact"/>
      <w:jc w:val="center"/>
    </w:pPr>
    <w:rPr>
      <w:rFonts w:ascii="Times New Roman" w:hAnsi="Times New Roman" w:eastAsia="Times New Roman" w:cs="Times New Roman"/>
      <w:b/>
      <w:bCs/>
      <w:sz w:val="32"/>
      <w:szCs w:val="32"/>
    </w:rPr>
  </w:style>
  <w:style w:type="character" w:customStyle="1" w:styleId="9">
    <w:name w:val="Основной текст (2)_"/>
    <w:basedOn w:val="2"/>
    <w:link w:val="10"/>
    <w:uiPriority w:val="0"/>
    <w:rPr>
      <w:rFonts w:ascii="Times New Roman" w:hAnsi="Times New Roman" w:eastAsia="Times New Roman" w:cs="Times New Roman"/>
      <w:u w:val="none"/>
    </w:rPr>
  </w:style>
  <w:style w:type="paragraph" w:customStyle="1" w:styleId="10">
    <w:name w:val="Основной текст (2)"/>
    <w:basedOn w:val="1"/>
    <w:link w:val="9"/>
    <w:uiPriority w:val="0"/>
    <w:pPr>
      <w:shd w:val="clear" w:color="auto" w:fill="FFFFFF"/>
      <w:spacing w:before="7020" w:line="274" w:lineRule="exact"/>
      <w:jc w:val="center"/>
    </w:pPr>
    <w:rPr>
      <w:rFonts w:ascii="Times New Roman" w:hAnsi="Times New Roman" w:eastAsia="Times New Roman" w:cs="Times New Roman"/>
    </w:rPr>
  </w:style>
  <w:style w:type="character" w:customStyle="1" w:styleId="11">
    <w:name w:val="Колонтитул_"/>
    <w:basedOn w:val="2"/>
    <w:link w:val="12"/>
    <w:qFormat/>
    <w:uiPriority w:val="0"/>
    <w:rPr>
      <w:rFonts w:ascii="Times New Roman" w:hAnsi="Times New Roman" w:eastAsia="Times New Roman" w:cs="Times New Roman"/>
      <w:b/>
      <w:bCs/>
      <w:u w:val="none"/>
    </w:rPr>
  </w:style>
  <w:style w:type="paragraph" w:customStyle="1" w:styleId="12">
    <w:name w:val="Колонтитул"/>
    <w:basedOn w:val="1"/>
    <w:link w:val="11"/>
    <w:uiPriority w:val="0"/>
    <w:pPr>
      <w:shd w:val="clear" w:color="auto" w:fill="FFFFFF"/>
      <w:spacing w:line="0" w:lineRule="atLeast"/>
    </w:pPr>
    <w:rPr>
      <w:rFonts w:ascii="Times New Roman" w:hAnsi="Times New Roman" w:eastAsia="Times New Roman" w:cs="Times New Roman"/>
      <w:b/>
      <w:bCs/>
    </w:rPr>
  </w:style>
  <w:style w:type="character" w:customStyle="1" w:styleId="13">
    <w:name w:val="Основной текст (5)_"/>
    <w:basedOn w:val="2"/>
    <w:link w:val="14"/>
    <w:uiPriority w:val="0"/>
    <w:rPr>
      <w:rFonts w:ascii="Times New Roman" w:hAnsi="Times New Roman" w:eastAsia="Times New Roman" w:cs="Times New Roman"/>
      <w:u w:val="none"/>
    </w:rPr>
  </w:style>
  <w:style w:type="paragraph" w:customStyle="1" w:styleId="14">
    <w:name w:val="Основной текст (5)"/>
    <w:basedOn w:val="1"/>
    <w:link w:val="13"/>
    <w:qFormat/>
    <w:uiPriority w:val="0"/>
    <w:pPr>
      <w:shd w:val="clear" w:color="auto" w:fill="FFFFFF"/>
      <w:spacing w:before="240" w:after="300" w:line="0" w:lineRule="atLeast"/>
      <w:jc w:val="center"/>
    </w:pPr>
    <w:rPr>
      <w:rFonts w:ascii="Times New Roman" w:hAnsi="Times New Roman" w:eastAsia="Times New Roman" w:cs="Times New Roman"/>
    </w:rPr>
  </w:style>
  <w:style w:type="character" w:customStyle="1" w:styleId="15">
    <w:name w:val="Основной текст (2) + Курсив"/>
    <w:basedOn w:val="9"/>
    <w:uiPriority w:val="0"/>
    <w:rPr>
      <w:rFonts w:ascii="Times New Roman" w:hAnsi="Times New Roman" w:eastAsia="Times New Roman" w:cs="Times New Roman"/>
      <w:i/>
      <w:iCs/>
      <w:color w:val="000000"/>
      <w:spacing w:val="0"/>
      <w:w w:val="100"/>
      <w:position w:val="0"/>
      <w:sz w:val="24"/>
      <w:szCs w:val="24"/>
      <w:u w:val="none"/>
      <w:lang w:val="ru-RU" w:eastAsia="ru-RU"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4</Pages>
  <Words>1352</Words>
  <Characters>7709</Characters>
  <Lines>64</Lines>
  <Paragraphs>18</Paragraphs>
  <TotalTime>12</TotalTime>
  <ScaleCrop>false</ScaleCrop>
  <LinksUpToDate>false</LinksUpToDate>
  <CharactersWithSpaces>9043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2023-02-15T05:28:00Z</dcterms:created>
  <dc:creator>Пользователь Windows</dc:creator>
  <cp:lastModifiedBy>34</cp:lastModifiedBy>
  <dcterms:modified xsi:type="dcterms:W3CDTF">2023-02-15T06:58:40Z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00F97CF54EFF44F084ED927ACEDDBAD9</vt:lpwstr>
  </property>
</Properties>
</file>